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1E5F9E" w14:textId="77777777" w:rsidR="00354E51" w:rsidRPr="001A0B0D" w:rsidRDefault="00067DB2" w:rsidP="00354E51">
      <w:pPr>
        <w:spacing w:line="60" w:lineRule="auto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附1</w:t>
      </w:r>
    </w:p>
    <w:p w14:paraId="2546E959" w14:textId="77777777" w:rsidR="00A74A67" w:rsidRPr="001A0B0D" w:rsidRDefault="00A74A67" w:rsidP="001A0B0D">
      <w:pPr>
        <w:spacing w:line="60" w:lineRule="auto"/>
        <w:ind w:firstLineChars="132" w:firstLine="475"/>
        <w:rPr>
          <w:rFonts w:ascii="微软雅黑" w:eastAsia="微软雅黑" w:hAnsi="微软雅黑"/>
          <w:b/>
          <w:color w:val="000000" w:themeColor="text1"/>
          <w:sz w:val="36"/>
          <w:szCs w:val="36"/>
        </w:rPr>
      </w:pPr>
      <w:r w:rsidRPr="001A0B0D">
        <w:rPr>
          <w:rFonts w:ascii="微软雅黑" w:eastAsia="微软雅黑" w:hAnsi="微软雅黑" w:hint="eastAsia"/>
          <w:b/>
          <w:color w:val="000000" w:themeColor="text1"/>
          <w:sz w:val="36"/>
          <w:szCs w:val="36"/>
        </w:rPr>
        <w:t>全国优秀古迹遗址保护项目评选推介活动章程</w:t>
      </w:r>
    </w:p>
    <w:p w14:paraId="2C72B09C" w14:textId="77777777" w:rsidR="00A74A67" w:rsidRPr="001A0B0D" w:rsidRDefault="00A74A67" w:rsidP="004A2A48">
      <w:pPr>
        <w:spacing w:line="480" w:lineRule="exact"/>
        <w:ind w:firstLineChars="132" w:firstLine="457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14:paraId="46EE09C4" w14:textId="77777777" w:rsidR="00A74A67" w:rsidRPr="001A0B0D" w:rsidRDefault="00A74A67" w:rsidP="004A2A48">
      <w:pPr>
        <w:spacing w:line="480" w:lineRule="exact"/>
        <w:ind w:firstLineChars="176" w:firstLine="610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b/>
          <w:color w:val="000000" w:themeColor="text1"/>
          <w:sz w:val="32"/>
          <w:szCs w:val="32"/>
        </w:rPr>
        <w:t xml:space="preserve">第一条  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为宣传推广优秀古迹遗址保护项目的典型做法和经验，充分发挥文化遗产保护成果推动经济社会发展的积极作用，规范开展全国优秀古迹遗址保护项目（以下简称“优秀项目”）评选推介活动，制定本章程。</w:t>
      </w:r>
    </w:p>
    <w:p w14:paraId="34F98DC7" w14:textId="77777777" w:rsidR="00A74A67" w:rsidRPr="001A0B0D" w:rsidRDefault="00A74A67" w:rsidP="004A2A48">
      <w:pPr>
        <w:spacing w:line="480" w:lineRule="exact"/>
        <w:ind w:firstLineChars="176" w:firstLine="610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b/>
          <w:color w:val="000000" w:themeColor="text1"/>
          <w:sz w:val="32"/>
          <w:szCs w:val="32"/>
        </w:rPr>
        <w:t xml:space="preserve">第二条  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优秀项目评选推介范畴为：</w:t>
      </w:r>
    </w:p>
    <w:p w14:paraId="64C0E282" w14:textId="77777777" w:rsidR="00A74A67" w:rsidRPr="001A0B0D" w:rsidRDefault="00A74A67" w:rsidP="00A74A67">
      <w:pPr>
        <w:spacing w:line="480" w:lineRule="exact"/>
        <w:ind w:firstLineChars="177" w:firstLine="566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（一） 在中华人民共和国境内实施的。</w:t>
      </w:r>
    </w:p>
    <w:p w14:paraId="56BE7F8C" w14:textId="77777777" w:rsidR="00A74A67" w:rsidRPr="001A0B0D" w:rsidRDefault="00A74A67" w:rsidP="00A74A67">
      <w:pPr>
        <w:spacing w:line="480" w:lineRule="exact"/>
        <w:ind w:firstLineChars="177" w:firstLine="566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（二）</w:t>
      </w:r>
      <w:r w:rsidRPr="001A0B0D">
        <w:rPr>
          <w:rFonts w:ascii="华文仿宋" w:eastAsia="华文仿宋" w:hAnsi="华文仿宋" w:hint="eastAsia"/>
          <w:color w:val="000000" w:themeColor="text1"/>
          <w:spacing w:val="-14"/>
          <w:sz w:val="32"/>
          <w:szCs w:val="32"/>
        </w:rPr>
        <w:t xml:space="preserve">  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对古文化遗址、古墓葬、古建筑、石窟寺和石刻、近现代重要史迹及代表性建筑等进行维修保护的；每届优秀项目评选涉及具体门类，可根据全国文物保护工作开展情况予以安排。</w:t>
      </w:r>
    </w:p>
    <w:p w14:paraId="65301465" w14:textId="77777777" w:rsidR="00A74A67" w:rsidRPr="001A0B0D" w:rsidRDefault="00A74A67" w:rsidP="00A74A67">
      <w:pPr>
        <w:spacing w:line="480" w:lineRule="exact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 xml:space="preserve">    （三）文物的保养维护、临时抢险支护加固、迁移（抬升）及环境整治等项目，不在评选推介之列。</w:t>
      </w:r>
    </w:p>
    <w:p w14:paraId="008B4E2C" w14:textId="77777777" w:rsidR="00A74A67" w:rsidRPr="001A0B0D" w:rsidRDefault="00A74A67" w:rsidP="004A2A48">
      <w:pPr>
        <w:spacing w:line="480" w:lineRule="exact"/>
        <w:ind w:firstLineChars="177" w:firstLine="613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b/>
          <w:color w:val="000000" w:themeColor="text1"/>
          <w:sz w:val="32"/>
          <w:szCs w:val="32"/>
        </w:rPr>
        <w:t xml:space="preserve">第三条 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优秀项目评选推介</w:t>
      </w:r>
      <w:r w:rsidR="006D42B8"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活动由中国古迹遗址保护协会主办。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活动办公室设在中国古迹遗址保护协会秘书处，负责评选活动的具体事务。</w:t>
      </w:r>
    </w:p>
    <w:p w14:paraId="7B429B8A" w14:textId="77777777" w:rsidR="00A74A67" w:rsidRPr="001A0B0D" w:rsidRDefault="00434415" w:rsidP="00434415">
      <w:pPr>
        <w:spacing w:line="480" w:lineRule="exact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 xml:space="preserve">   </w:t>
      </w:r>
      <w:r w:rsidRPr="001A0B0D">
        <w:rPr>
          <w:rFonts w:ascii="华文仿宋" w:eastAsia="华文仿宋" w:hAnsi="华文仿宋" w:hint="eastAsia"/>
          <w:b/>
          <w:color w:val="000000" w:themeColor="text1"/>
          <w:sz w:val="32"/>
          <w:szCs w:val="32"/>
        </w:rPr>
        <w:t xml:space="preserve"> </w:t>
      </w:r>
      <w:r w:rsidR="00A74A67" w:rsidRPr="001A0B0D">
        <w:rPr>
          <w:rFonts w:ascii="华文仿宋" w:eastAsia="华文仿宋" w:hAnsi="华文仿宋" w:hint="eastAsia"/>
          <w:b/>
          <w:color w:val="000000" w:themeColor="text1"/>
          <w:sz w:val="32"/>
          <w:szCs w:val="32"/>
        </w:rPr>
        <w:t>第四条</w:t>
      </w:r>
      <w:r w:rsidR="00A74A67"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 xml:space="preserve"> 优秀项目评选推介遵循“公开、公平、公正”的原则，接受社会监督。</w:t>
      </w:r>
    </w:p>
    <w:p w14:paraId="4555E7C2" w14:textId="77777777" w:rsidR="00A74A67" w:rsidRPr="001A0B0D" w:rsidRDefault="00434415" w:rsidP="00434415">
      <w:pPr>
        <w:spacing w:line="480" w:lineRule="exact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 xml:space="preserve">    </w:t>
      </w:r>
      <w:r w:rsidR="00A74A67" w:rsidRPr="001A0B0D">
        <w:rPr>
          <w:rFonts w:ascii="华文仿宋" w:eastAsia="华文仿宋" w:hAnsi="华文仿宋" w:hint="eastAsia"/>
          <w:b/>
          <w:color w:val="000000" w:themeColor="text1"/>
          <w:sz w:val="32"/>
          <w:szCs w:val="32"/>
        </w:rPr>
        <w:t>第五条</w:t>
      </w:r>
      <w:r w:rsidR="00A74A67"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 xml:space="preserve"> 优秀项目评选推介接续“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（2013年度）</w:t>
      </w:r>
      <w:r w:rsidR="00A74A67"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全国十佳文物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维修</w:t>
      </w:r>
      <w:r w:rsidR="00A74A67"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工程”</w:t>
      </w:r>
      <w:r w:rsidR="00DB7EFA"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、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“（</w:t>
      </w:r>
      <w:r w:rsidR="00354E51"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2014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年度）全国十佳文物保护工程推介”</w:t>
      </w:r>
      <w:r w:rsidR="00DB7EFA"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、</w:t>
      </w:r>
      <w:r w:rsidR="00A74A67"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“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（2015年度）全国优秀文物保护利用工程推介”</w:t>
      </w:r>
      <w:r w:rsidR="00DB7EFA"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、</w:t>
      </w:r>
      <w:r w:rsidR="00A74A67"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“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（2016年度）</w:t>
      </w:r>
      <w:r w:rsidR="00A74A67"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全国优秀古迹遗址保护项目评选</w:t>
      </w:r>
      <w:r w:rsidR="00354E51"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”</w:t>
      </w:r>
      <w:r w:rsidR="00A74A67"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活动，原则上每年一届，届次顺延，数量不限，宁缺勿滥，鼓励省级及以下文物保护单位和尚未公布</w:t>
      </w:r>
      <w:r w:rsidR="00A74A67"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为</w:t>
      </w:r>
      <w:r w:rsidR="00A74A67"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文物</w:t>
      </w:r>
      <w:r w:rsidR="00A74A67"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保护单位</w:t>
      </w:r>
      <w:r w:rsidR="00A74A67"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的不可移动文物中</w:t>
      </w:r>
      <w:r w:rsidR="00A74A67"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的</w:t>
      </w:r>
      <w:r w:rsidR="00A74A67"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古迹遗址保护项目参加评选</w:t>
      </w:r>
      <w:r w:rsidR="00354E51"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推介</w:t>
      </w:r>
      <w:r w:rsidR="00A74A67"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活动。</w:t>
      </w:r>
    </w:p>
    <w:p w14:paraId="0BA8CEC7" w14:textId="77777777" w:rsidR="00A74A67" w:rsidRPr="001A0B0D" w:rsidRDefault="00A74A67" w:rsidP="00A74A67">
      <w:pPr>
        <w:spacing w:line="480" w:lineRule="exact"/>
        <w:ind w:firstLineChars="200" w:firstLine="640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评选推介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活动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主办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单位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为优秀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项目的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业主单位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、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勘察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设计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lastRenderedPageBreak/>
        <w:t>单位、施工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单位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和监理单位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颁发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荣誉奖牌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，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为项目主持人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（设计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、施工、监理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）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颁发荣誉证书。</w:t>
      </w:r>
    </w:p>
    <w:p w14:paraId="66115ED7" w14:textId="77777777" w:rsidR="00A74A67" w:rsidRPr="001A0B0D" w:rsidRDefault="00A74A67" w:rsidP="004A2A48">
      <w:pPr>
        <w:spacing w:line="480" w:lineRule="exact"/>
        <w:ind w:firstLineChars="200" w:firstLine="653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b/>
          <w:color w:val="000000" w:themeColor="text1"/>
          <w:spacing w:val="-10"/>
          <w:kern w:val="22"/>
          <w:sz w:val="32"/>
          <w:szCs w:val="32"/>
        </w:rPr>
        <w:t xml:space="preserve">第六条  </w:t>
      </w:r>
      <w:r w:rsidRPr="001A0B0D">
        <w:rPr>
          <w:rFonts w:ascii="华文仿宋" w:eastAsia="华文仿宋" w:hAnsi="华文仿宋" w:hint="eastAsia"/>
          <w:bCs/>
          <w:color w:val="000000" w:themeColor="text1"/>
          <w:spacing w:val="-10"/>
          <w:kern w:val="22"/>
          <w:sz w:val="32"/>
          <w:szCs w:val="32"/>
        </w:rPr>
        <w:t>申报条件</w:t>
      </w:r>
    </w:p>
    <w:p w14:paraId="437040F0" w14:textId="77777777" w:rsidR="00A74A67" w:rsidRPr="001A0B0D" w:rsidRDefault="00A74A67" w:rsidP="00A74A67">
      <w:pPr>
        <w:spacing w:line="480" w:lineRule="exact"/>
        <w:ind w:firstLineChars="200" w:firstLine="640"/>
        <w:rPr>
          <w:rFonts w:ascii="华文仿宋" w:eastAsia="华文仿宋" w:hAnsi="华文仿宋" w:cs="宋体"/>
          <w:color w:val="000000" w:themeColor="text1"/>
          <w:kern w:val="0"/>
          <w:sz w:val="32"/>
          <w:szCs w:val="32"/>
        </w:rPr>
      </w:pPr>
      <w:r w:rsidRPr="001A0B0D">
        <w:rPr>
          <w:rFonts w:ascii="华文仿宋" w:eastAsia="华文仿宋" w:hAnsi="华文仿宋" w:cs="宋体" w:hint="eastAsia"/>
          <w:color w:val="000000" w:themeColor="text1"/>
          <w:kern w:val="0"/>
          <w:sz w:val="32"/>
          <w:szCs w:val="32"/>
        </w:rPr>
        <w:t>（一） 项目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实施依法合规，</w:t>
      </w:r>
      <w:r w:rsidRPr="001A0B0D">
        <w:rPr>
          <w:rFonts w:ascii="华文仿宋" w:eastAsia="华文仿宋" w:hAnsi="华文仿宋" w:cs="宋体" w:hint="eastAsia"/>
          <w:color w:val="000000" w:themeColor="text1"/>
          <w:kern w:val="0"/>
          <w:sz w:val="32"/>
          <w:szCs w:val="32"/>
        </w:rPr>
        <w:t>未发生安全事故的；</w:t>
      </w:r>
    </w:p>
    <w:p w14:paraId="44780111" w14:textId="77777777" w:rsidR="00A74A67" w:rsidRPr="001A0B0D" w:rsidRDefault="00A74A67" w:rsidP="00A74A67">
      <w:pPr>
        <w:spacing w:line="480" w:lineRule="exact"/>
        <w:ind w:firstLineChars="200" w:firstLine="640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（二） 项目按规定验收合格，且未申报过往届优秀项目评选推介的。</w:t>
      </w:r>
    </w:p>
    <w:p w14:paraId="4ACDC6C3" w14:textId="77777777" w:rsidR="00A74A67" w:rsidRPr="001A0B0D" w:rsidRDefault="00A74A67" w:rsidP="00A74A67">
      <w:pPr>
        <w:spacing w:line="480" w:lineRule="exact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b/>
          <w:color w:val="000000" w:themeColor="text1"/>
          <w:sz w:val="32"/>
          <w:szCs w:val="32"/>
        </w:rPr>
        <w:t xml:space="preserve">    第七条 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申报材料</w:t>
      </w:r>
    </w:p>
    <w:p w14:paraId="534EFBA8" w14:textId="77777777" w:rsidR="00A74A67" w:rsidRPr="001A0B0D" w:rsidRDefault="00A74A67" w:rsidP="00A74A67">
      <w:pPr>
        <w:pStyle w:val="a3"/>
        <w:shd w:val="clear" w:color="auto" w:fill="FFFFFF"/>
        <w:spacing w:before="0" w:beforeAutospacing="0" w:after="0" w:afterAutospacing="0" w:line="480" w:lineRule="exact"/>
        <w:ind w:firstLine="480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cstheme="minorBidi"/>
          <w:color w:val="000000" w:themeColor="text1"/>
          <w:kern w:val="2"/>
          <w:sz w:val="32"/>
          <w:szCs w:val="32"/>
        </w:rPr>
        <w:t>（一）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主要内容</w:t>
      </w:r>
    </w:p>
    <w:p w14:paraId="18194D8D" w14:textId="77777777" w:rsidR="00A74A67" w:rsidRPr="001A0B0D" w:rsidRDefault="00A74A67" w:rsidP="00A74A67">
      <w:pPr>
        <w:pStyle w:val="a3"/>
        <w:shd w:val="clear" w:color="auto" w:fill="FFFFFF"/>
        <w:spacing w:before="0" w:beforeAutospacing="0" w:after="0" w:afterAutospacing="0" w:line="480" w:lineRule="exact"/>
        <w:ind w:firstLine="480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 xml:space="preserve"> 1. 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申报项目、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业主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单位及相关单位的基本情况；</w:t>
      </w:r>
    </w:p>
    <w:p w14:paraId="1DC0D4D2" w14:textId="77777777" w:rsidR="00A74A67" w:rsidRPr="001A0B0D" w:rsidRDefault="00A74A67" w:rsidP="00A74A67">
      <w:pPr>
        <w:pStyle w:val="a3"/>
        <w:shd w:val="clear" w:color="auto" w:fill="FFFFFF"/>
        <w:spacing w:before="0" w:beforeAutospacing="0" w:after="0" w:afterAutospacing="0" w:line="480" w:lineRule="exact"/>
        <w:ind w:firstLine="480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 xml:space="preserve"> 2. 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项目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设计、施工方案和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立项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(或计划）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批复、竣工验收备案等资料；</w:t>
      </w:r>
    </w:p>
    <w:p w14:paraId="09B1316B" w14:textId="77777777" w:rsidR="00A74A67" w:rsidRPr="001A0B0D" w:rsidRDefault="00A74A67" w:rsidP="00A74A67">
      <w:pPr>
        <w:pStyle w:val="a3"/>
        <w:shd w:val="clear" w:color="auto" w:fill="FFFFFF"/>
        <w:spacing w:before="0" w:beforeAutospacing="0" w:after="0" w:afterAutospacing="0" w:line="480" w:lineRule="exact"/>
        <w:ind w:firstLine="480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 xml:space="preserve"> 3. 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项目彩色数码照片20张及5分钟项目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音视频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资料。</w:t>
      </w:r>
    </w:p>
    <w:p w14:paraId="6DC18107" w14:textId="77777777" w:rsidR="00A74A67" w:rsidRPr="001A0B0D" w:rsidRDefault="00A74A67" w:rsidP="00A74A67">
      <w:pPr>
        <w:pStyle w:val="a3"/>
        <w:shd w:val="clear" w:color="auto" w:fill="FFFFFF"/>
        <w:spacing w:before="0" w:beforeAutospacing="0" w:after="0" w:afterAutospacing="0" w:line="480" w:lineRule="exact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 xml:space="preserve">   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（二）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具体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要求</w:t>
      </w:r>
    </w:p>
    <w:p w14:paraId="337FDB5C" w14:textId="77777777" w:rsidR="00A74A67" w:rsidRPr="001A0B0D" w:rsidRDefault="00A74A67" w:rsidP="00A74A67">
      <w:pPr>
        <w:pStyle w:val="a3"/>
        <w:shd w:val="clear" w:color="auto" w:fill="FFFFFF"/>
        <w:spacing w:before="0" w:beforeAutospacing="0" w:after="0" w:afterAutospacing="0" w:line="480" w:lineRule="exact"/>
        <w:ind w:firstLine="480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 xml:space="preserve"> 1. 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申报资料由申报单位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向评选活动办公室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传送电子版，并提供申报表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及附件原件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；</w:t>
      </w:r>
    </w:p>
    <w:p w14:paraId="4B0F2EF7" w14:textId="77777777" w:rsidR="00A74A67" w:rsidRPr="001A0B0D" w:rsidRDefault="00A74A67" w:rsidP="00A74A67">
      <w:pPr>
        <w:pStyle w:val="a3"/>
        <w:shd w:val="clear" w:color="auto" w:fill="FFFFFF"/>
        <w:spacing w:before="0" w:beforeAutospacing="0" w:after="0" w:afterAutospacing="0" w:line="480" w:lineRule="exact"/>
        <w:ind w:firstLine="480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 xml:space="preserve"> 2. 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申报表中需由相关单位签署意见的栏目，应写明对项目质量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的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具体评价意见；</w:t>
      </w:r>
    </w:p>
    <w:p w14:paraId="20898BB4" w14:textId="77777777" w:rsidR="00A74A67" w:rsidRPr="001A0B0D" w:rsidRDefault="00A74A67" w:rsidP="00A74A67">
      <w:pPr>
        <w:pStyle w:val="a3"/>
        <w:shd w:val="clear" w:color="auto" w:fill="FFFFFF"/>
        <w:spacing w:before="0" w:beforeAutospacing="0" w:after="0" w:afterAutospacing="0" w:line="480" w:lineRule="exact"/>
        <w:ind w:firstLine="480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 xml:space="preserve"> 3. 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申报资料中提供的文件、证明材料和印章应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确保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清晰，容易辨认；</w:t>
      </w:r>
    </w:p>
    <w:p w14:paraId="57C1474A" w14:textId="77777777" w:rsidR="00A74A67" w:rsidRPr="001A0B0D" w:rsidRDefault="00A74A67" w:rsidP="00A74A67">
      <w:pPr>
        <w:pStyle w:val="a3"/>
        <w:shd w:val="clear" w:color="auto" w:fill="FFFFFF"/>
        <w:spacing w:before="0" w:beforeAutospacing="0" w:after="0" w:afterAutospacing="0" w:line="480" w:lineRule="exact"/>
        <w:ind w:firstLine="480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 xml:space="preserve"> 4. 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申报资料要准确、真实，如有变更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，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应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附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相应的文字说明和变更文件；</w:t>
      </w:r>
    </w:p>
    <w:p w14:paraId="2CD8C5FD" w14:textId="77777777" w:rsidR="00A74A67" w:rsidRPr="001A0B0D" w:rsidRDefault="00A74A67" w:rsidP="00A74A67">
      <w:pPr>
        <w:pStyle w:val="a3"/>
        <w:shd w:val="clear" w:color="auto" w:fill="FFFFFF"/>
        <w:spacing w:before="0" w:beforeAutospacing="0" w:after="0" w:afterAutospacing="0" w:line="480" w:lineRule="exact"/>
        <w:ind w:firstLine="420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 xml:space="preserve"> 5. 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项目影像资料的内容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，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主要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指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施工特点、施工关键技术、施工过程控制、新技术推广应用等情况，要充分反映项目质量过程控制和隐蔽项目的检验情况。</w:t>
      </w:r>
    </w:p>
    <w:p w14:paraId="1330482A" w14:textId="77777777" w:rsidR="00A74A67" w:rsidRPr="001A0B0D" w:rsidRDefault="00A74A67" w:rsidP="004A2A48">
      <w:pPr>
        <w:spacing w:line="480" w:lineRule="exact"/>
        <w:ind w:firstLineChars="202" w:firstLine="700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b/>
          <w:color w:val="000000" w:themeColor="text1"/>
          <w:sz w:val="32"/>
          <w:szCs w:val="32"/>
        </w:rPr>
        <w:t xml:space="preserve">第八条 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评选标准</w:t>
      </w:r>
    </w:p>
    <w:p w14:paraId="3E4D3126" w14:textId="77777777" w:rsidR="00A74A67" w:rsidRPr="001A0B0D" w:rsidRDefault="00A74A67" w:rsidP="00A74A67">
      <w:pPr>
        <w:spacing w:line="480" w:lineRule="exact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cs="宋体" w:hint="eastAsia"/>
          <w:color w:val="000000" w:themeColor="text1"/>
          <w:kern w:val="0"/>
          <w:sz w:val="32"/>
          <w:szCs w:val="32"/>
        </w:rPr>
        <w:t xml:space="preserve">   （一）优秀项目应充分展示文物建筑的历史、艺术、科学价值；</w:t>
      </w:r>
    </w:p>
    <w:p w14:paraId="326359FE" w14:textId="77777777" w:rsidR="00A74A67" w:rsidRPr="001A0B0D" w:rsidRDefault="00A74A67" w:rsidP="00A74A67">
      <w:pPr>
        <w:spacing w:line="480" w:lineRule="exact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 xml:space="preserve">   （二） 遵循“不改变文物原状”、“最小干预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”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等保护原则，保持文物真实性、完整性；</w:t>
      </w:r>
    </w:p>
    <w:p w14:paraId="2880414A" w14:textId="77777777" w:rsidR="00A74A67" w:rsidRPr="001A0B0D" w:rsidRDefault="00A74A67" w:rsidP="00A74A67">
      <w:pPr>
        <w:spacing w:line="480" w:lineRule="exact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lastRenderedPageBreak/>
        <w:t xml:space="preserve">   （三）现状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勘察详细准确，勘察报告内容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翔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实，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设计方案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规范严谨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，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保护措施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科学得当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，技术手段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切实可行；</w:t>
      </w:r>
    </w:p>
    <w:p w14:paraId="5B556975" w14:textId="77777777" w:rsidR="00A74A67" w:rsidRPr="001A0B0D" w:rsidRDefault="00A74A67" w:rsidP="00A74A67">
      <w:pPr>
        <w:adjustRightInd w:val="0"/>
        <w:snapToGrid w:val="0"/>
        <w:spacing w:line="480" w:lineRule="exact"/>
        <w:ind w:firstLineChars="200" w:firstLine="640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（四）项目实施严格遵守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文物保护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相关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法律法规、标准规范，项目管理制度完善，项目施工科学有序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；</w:t>
      </w:r>
    </w:p>
    <w:p w14:paraId="76BB8278" w14:textId="77777777" w:rsidR="00A74A67" w:rsidRPr="001A0B0D" w:rsidRDefault="00A74A67" w:rsidP="00A74A67">
      <w:pPr>
        <w:adjustRightInd w:val="0"/>
        <w:snapToGrid w:val="0"/>
        <w:spacing w:line="480" w:lineRule="exact"/>
        <w:ind w:firstLineChars="200" w:firstLine="640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（五）项目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使用材料符合质量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标准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，施工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做法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符合工艺规范要求，项目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质量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验收优良，项目档案规范齐全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；</w:t>
      </w:r>
    </w:p>
    <w:p w14:paraId="1289350D" w14:textId="77777777" w:rsidR="00A74A67" w:rsidRPr="001A0B0D" w:rsidRDefault="00A74A67" w:rsidP="00A74A67">
      <w:pPr>
        <w:spacing w:line="480" w:lineRule="exact"/>
        <w:ind w:firstLineChars="200" w:firstLine="640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（六）项目中的新技术应用，充分尊重文物建筑的特性和空间感；</w:t>
      </w:r>
    </w:p>
    <w:p w14:paraId="34C4E627" w14:textId="77777777" w:rsidR="00A74A67" w:rsidRPr="001A0B0D" w:rsidRDefault="00A74A67" w:rsidP="00A74A67">
      <w:pPr>
        <w:snapToGrid w:val="0"/>
        <w:spacing w:line="480" w:lineRule="exact"/>
        <w:ind w:firstLineChars="200" w:firstLine="640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（七）项目实施兼顾未来使用和维护的需求，关照到与文物建筑相关的、社区经济社会的可持续发展，以及对周边环境和当地社区的文化和历史延续性的贡献。</w:t>
      </w:r>
    </w:p>
    <w:p w14:paraId="00BE2304" w14:textId="77777777" w:rsidR="00A74A67" w:rsidRPr="001A0B0D" w:rsidRDefault="00A74A67" w:rsidP="004A2A48">
      <w:pPr>
        <w:spacing w:line="480" w:lineRule="exact"/>
        <w:ind w:firstLineChars="235" w:firstLine="814"/>
        <w:rPr>
          <w:rFonts w:ascii="华文仿宋" w:eastAsia="华文仿宋" w:hAnsi="华文仿宋"/>
          <w:b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b/>
          <w:color w:val="000000" w:themeColor="text1"/>
          <w:sz w:val="32"/>
          <w:szCs w:val="32"/>
        </w:rPr>
        <w:t xml:space="preserve">第九条 </w:t>
      </w:r>
      <w:r w:rsidRPr="001A0B0D">
        <w:rPr>
          <w:rFonts w:ascii="华文仿宋" w:eastAsia="华文仿宋" w:hAnsi="华文仿宋" w:hint="eastAsia"/>
          <w:bCs/>
          <w:color w:val="000000" w:themeColor="text1"/>
          <w:sz w:val="32"/>
          <w:szCs w:val="32"/>
        </w:rPr>
        <w:t>评选</w:t>
      </w:r>
      <w:r w:rsidR="006D42B8" w:rsidRPr="001A0B0D">
        <w:rPr>
          <w:rFonts w:ascii="华文仿宋" w:eastAsia="华文仿宋" w:hAnsi="华文仿宋" w:hint="eastAsia"/>
          <w:bCs/>
          <w:color w:val="000000" w:themeColor="text1"/>
          <w:sz w:val="32"/>
          <w:szCs w:val="32"/>
        </w:rPr>
        <w:t>推介</w:t>
      </w:r>
      <w:r w:rsidRPr="001A0B0D">
        <w:rPr>
          <w:rFonts w:ascii="华文仿宋" w:eastAsia="华文仿宋" w:hAnsi="华文仿宋" w:hint="eastAsia"/>
          <w:bCs/>
          <w:color w:val="000000" w:themeColor="text1"/>
          <w:sz w:val="32"/>
          <w:szCs w:val="32"/>
        </w:rPr>
        <w:t>程序</w:t>
      </w:r>
    </w:p>
    <w:p w14:paraId="1951F073" w14:textId="77777777" w:rsidR="00A74A67" w:rsidRPr="001A0B0D" w:rsidRDefault="00A74A67" w:rsidP="00A74A67">
      <w:pPr>
        <w:spacing w:line="480" w:lineRule="exact"/>
        <w:ind w:firstLineChars="200" w:firstLine="640"/>
        <w:rPr>
          <w:rFonts w:ascii="华文仿宋" w:eastAsia="华文仿宋" w:hAnsi="华文仿宋"/>
          <w:bCs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bCs/>
          <w:color w:val="000000" w:themeColor="text1"/>
          <w:sz w:val="32"/>
          <w:szCs w:val="32"/>
        </w:rPr>
        <w:t>（一）评选</w:t>
      </w:r>
      <w:r w:rsidR="006D42B8" w:rsidRPr="001A0B0D">
        <w:rPr>
          <w:rFonts w:ascii="华文仿宋" w:eastAsia="华文仿宋" w:hAnsi="华文仿宋" w:hint="eastAsia"/>
          <w:bCs/>
          <w:color w:val="000000" w:themeColor="text1"/>
          <w:sz w:val="32"/>
          <w:szCs w:val="32"/>
        </w:rPr>
        <w:t>推介</w:t>
      </w:r>
      <w:r w:rsidRPr="001A0B0D">
        <w:rPr>
          <w:rFonts w:ascii="华文仿宋" w:eastAsia="华文仿宋" w:hAnsi="华文仿宋" w:hint="eastAsia"/>
          <w:bCs/>
          <w:color w:val="000000" w:themeColor="text1"/>
          <w:sz w:val="32"/>
          <w:szCs w:val="32"/>
        </w:rPr>
        <w:t>项目征集</w:t>
      </w:r>
    </w:p>
    <w:p w14:paraId="778234C1" w14:textId="77777777" w:rsidR="00A74A67" w:rsidRPr="001A0B0D" w:rsidRDefault="00A74A67" w:rsidP="00A74A67">
      <w:pPr>
        <w:spacing w:line="480" w:lineRule="exact"/>
        <w:ind w:firstLineChars="200" w:firstLine="640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 xml:space="preserve"> 1.项目业主单位申报（须写出不少于1000字的申报理由）；</w:t>
      </w:r>
    </w:p>
    <w:p w14:paraId="592ED8AB" w14:textId="77777777" w:rsidR="00A74A67" w:rsidRPr="001A0B0D" w:rsidRDefault="00A74A67" w:rsidP="00A74A67">
      <w:pPr>
        <w:spacing w:line="480" w:lineRule="exact"/>
        <w:ind w:firstLineChars="235" w:firstLine="752"/>
        <w:rPr>
          <w:rFonts w:ascii="华文仿宋" w:eastAsia="华文仿宋" w:hAnsi="华文仿宋" w:cs="宋体"/>
          <w:color w:val="000000" w:themeColor="text1"/>
          <w:kern w:val="0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2.中国古迹遗址保护协会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  <w:u w:color="FF0000"/>
          <w:lang w:val="zh-CN"/>
        </w:rPr>
        <w:t>理事单位、会员单位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  <w:u w:color="FF0000"/>
          <w:lang w:val="zh-CN"/>
        </w:rPr>
        <w:t>推荐</w:t>
      </w:r>
      <w:r w:rsidRPr="001A0B0D">
        <w:rPr>
          <w:rFonts w:ascii="华文仿宋" w:eastAsia="华文仿宋" w:hAnsi="华文仿宋" w:cs="宋体" w:hint="eastAsia"/>
          <w:color w:val="000000" w:themeColor="text1"/>
          <w:kern w:val="0"/>
          <w:sz w:val="32"/>
          <w:szCs w:val="32"/>
        </w:rPr>
        <w:t>（须对推荐项目写出不少于1000字的评价和推荐理由）；</w:t>
      </w:r>
    </w:p>
    <w:p w14:paraId="753B06CA" w14:textId="77777777" w:rsidR="00A74A67" w:rsidRPr="001A0B0D" w:rsidRDefault="00A74A67" w:rsidP="00A74A67">
      <w:pPr>
        <w:spacing w:line="480" w:lineRule="exact"/>
        <w:ind w:firstLineChars="235" w:firstLine="752"/>
        <w:rPr>
          <w:rFonts w:ascii="华文仿宋" w:eastAsia="华文仿宋" w:hAnsi="华文仿宋" w:cs="宋体"/>
          <w:color w:val="000000" w:themeColor="text1"/>
          <w:kern w:val="0"/>
          <w:sz w:val="32"/>
          <w:szCs w:val="32"/>
        </w:rPr>
      </w:pPr>
      <w:r w:rsidRPr="001A0B0D">
        <w:rPr>
          <w:rFonts w:ascii="华文仿宋" w:eastAsia="华文仿宋" w:hAnsi="华文仿宋" w:cs="宋体" w:hint="eastAsia"/>
          <w:color w:val="000000" w:themeColor="text1"/>
          <w:kern w:val="0"/>
          <w:sz w:val="32"/>
          <w:szCs w:val="32"/>
        </w:rPr>
        <w:t>3.中国古迹遗址保护协会文物建筑专家2人以上分别推荐（须对推荐项目分别写出不少于1000字的评价和推荐理由）。</w:t>
      </w:r>
    </w:p>
    <w:p w14:paraId="74805815" w14:textId="77777777" w:rsidR="006B403F" w:rsidRPr="001A0B0D" w:rsidRDefault="006B403F" w:rsidP="006B403F">
      <w:pPr>
        <w:pStyle w:val="a3"/>
        <w:spacing w:before="75" w:beforeAutospacing="0" w:after="75" w:afterAutospacing="0" w:line="480" w:lineRule="exact"/>
        <w:ind w:left="75" w:right="75" w:firstLine="480"/>
        <w:rPr>
          <w:rFonts w:ascii="华文仿宋" w:eastAsia="华文仿宋" w:hAnsi="华文仿宋"/>
          <w:i/>
          <w:color w:val="000000" w:themeColor="text1"/>
          <w:sz w:val="28"/>
          <w:szCs w:val="28"/>
          <w:u w:val="single"/>
        </w:rPr>
      </w:pPr>
      <w:r w:rsidRPr="001A0B0D">
        <w:rPr>
          <w:rFonts w:ascii="华文仿宋" w:eastAsia="华文仿宋" w:hAnsi="华文仿宋" w:hint="eastAsia"/>
          <w:i/>
          <w:color w:val="000000" w:themeColor="text1"/>
          <w:sz w:val="28"/>
          <w:szCs w:val="28"/>
          <w:u w:val="single"/>
        </w:rPr>
        <w:t>说明：申报单位是协会单位会员的，以上三种方式任选其一；申报单位不是协会单位会员的，以上第（二）或（三）中方式任选其一。</w:t>
      </w:r>
    </w:p>
    <w:p w14:paraId="7AC022A0" w14:textId="77777777" w:rsidR="00A74A67" w:rsidRPr="001A0B0D" w:rsidRDefault="00A74A67" w:rsidP="006B403F">
      <w:pPr>
        <w:spacing w:line="480" w:lineRule="exact"/>
        <w:ind w:firstLineChars="200" w:firstLine="640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（二）资格审查</w:t>
      </w:r>
    </w:p>
    <w:p w14:paraId="37FD3DDA" w14:textId="77777777" w:rsidR="00A74A67" w:rsidRPr="001A0B0D" w:rsidRDefault="00A74A67" w:rsidP="00A74A67">
      <w:pPr>
        <w:spacing w:line="480" w:lineRule="exact"/>
        <w:ind w:firstLineChars="200" w:firstLine="640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由评选</w:t>
      </w:r>
      <w:r w:rsidR="006B403F"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推介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活动主办单位对申报和推荐的文物建筑维修项目相关资料进行审查，凡符合申报条件的项目具备初评候选资格。</w:t>
      </w:r>
    </w:p>
    <w:p w14:paraId="093A9310" w14:textId="77777777" w:rsidR="00A74A67" w:rsidRPr="001A0B0D" w:rsidRDefault="00A74A67" w:rsidP="00A74A67">
      <w:pPr>
        <w:spacing w:line="480" w:lineRule="exact"/>
        <w:ind w:firstLineChars="200" w:firstLine="640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（三）初评</w:t>
      </w:r>
    </w:p>
    <w:p w14:paraId="27288F80" w14:textId="77777777" w:rsidR="00A74A67" w:rsidRPr="001A0B0D" w:rsidRDefault="00A74A67" w:rsidP="00A74A67">
      <w:pPr>
        <w:spacing w:line="480" w:lineRule="exact"/>
        <w:ind w:firstLineChars="200" w:firstLine="640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cs="宋体" w:hint="eastAsia"/>
          <w:color w:val="000000" w:themeColor="text1"/>
          <w:kern w:val="0"/>
          <w:sz w:val="32"/>
          <w:szCs w:val="32"/>
        </w:rPr>
        <w:t>中国古迹遗址保护协会会员单位、理事，以及会员中的文物建筑保护专家通过函审实名投票，产生入围终评项目20个。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评选推介活动主办单位公示初评结果，并开通网上投票，投票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lastRenderedPageBreak/>
        <w:t>结果供终评会议参考。</w:t>
      </w:r>
    </w:p>
    <w:p w14:paraId="5A15EE4D" w14:textId="77777777" w:rsidR="00A74A67" w:rsidRPr="001A0B0D" w:rsidRDefault="00A74A67" w:rsidP="00A74A67">
      <w:pPr>
        <w:spacing w:line="480" w:lineRule="exact"/>
        <w:ind w:firstLineChars="200" w:firstLine="640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（四）复核</w:t>
      </w:r>
    </w:p>
    <w:p w14:paraId="1663E0C8" w14:textId="77777777" w:rsidR="00A74A67" w:rsidRPr="001A0B0D" w:rsidRDefault="00A74A67" w:rsidP="00A74A67">
      <w:pPr>
        <w:spacing w:line="480" w:lineRule="exact"/>
        <w:ind w:firstLineChars="200" w:firstLine="640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评选推介活动主办单位组织专家对入围终评的项目进行现场复核。复核专家</w:t>
      </w:r>
      <w:r w:rsidRPr="001A0B0D">
        <w:rPr>
          <w:rFonts w:ascii="华文仿宋" w:eastAsia="华文仿宋" w:hAnsi="华文仿宋" w:cs="宋体" w:hint="eastAsia"/>
          <w:color w:val="000000" w:themeColor="text1"/>
          <w:kern w:val="0"/>
          <w:sz w:val="32"/>
          <w:szCs w:val="32"/>
        </w:rPr>
        <w:t>提交复核报告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。</w:t>
      </w:r>
    </w:p>
    <w:p w14:paraId="10B32636" w14:textId="77777777" w:rsidR="00A74A67" w:rsidRPr="001A0B0D" w:rsidRDefault="00A74A67" w:rsidP="00A74A67">
      <w:pPr>
        <w:spacing w:line="480" w:lineRule="exact"/>
        <w:ind w:firstLine="640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（五）终评</w:t>
      </w:r>
    </w:p>
    <w:p w14:paraId="43CD9905" w14:textId="77777777" w:rsidR="00A74A67" w:rsidRPr="001A0B0D" w:rsidRDefault="00A74A67" w:rsidP="00A74A67">
      <w:pPr>
        <w:spacing w:line="480" w:lineRule="exact"/>
        <w:ind w:firstLine="640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评选推介活动主办单位组织终评</w:t>
      </w:r>
      <w:r w:rsidRPr="001A0B0D">
        <w:rPr>
          <w:rFonts w:ascii="华文仿宋" w:eastAsia="华文仿宋" w:hAnsi="华文仿宋" w:cs="宋体" w:hint="eastAsia"/>
          <w:color w:val="000000" w:themeColor="text1"/>
          <w:kern w:val="0"/>
          <w:sz w:val="32"/>
          <w:szCs w:val="32"/>
        </w:rPr>
        <w:t>委员会综合评议并实名投票，产生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优秀项目若干项，并予以发布。对优秀项目报告及具有重要意义的研究成果，终评委员会可以向评选推介活动主办单位推荐授予相应奖项。</w:t>
      </w:r>
    </w:p>
    <w:p w14:paraId="41741F85" w14:textId="77777777" w:rsidR="00A74A67" w:rsidRPr="001A0B0D" w:rsidRDefault="00A74A67" w:rsidP="00A74A67">
      <w:pPr>
        <w:spacing w:line="480" w:lineRule="exact"/>
        <w:ind w:firstLineChars="235" w:firstLine="752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（六）推介</w:t>
      </w:r>
    </w:p>
    <w:p w14:paraId="1EEA0ED4" w14:textId="77777777" w:rsidR="00A74A67" w:rsidRPr="001A0B0D" w:rsidRDefault="00A74A67" w:rsidP="00A74A67">
      <w:pPr>
        <w:spacing w:line="480" w:lineRule="exact"/>
        <w:ind w:firstLineChars="235" w:firstLine="752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评选推介活动主办单位适时组织优秀项目经验交流，并在媒体上进行宣传推介。</w:t>
      </w:r>
    </w:p>
    <w:p w14:paraId="1447A8DE" w14:textId="77777777" w:rsidR="00A74A67" w:rsidRPr="001A0B0D" w:rsidRDefault="00A74A67" w:rsidP="004A2A48">
      <w:pPr>
        <w:spacing w:line="480" w:lineRule="exact"/>
        <w:ind w:firstLineChars="235" w:firstLine="814"/>
        <w:rPr>
          <w:rFonts w:ascii="华文仿宋" w:eastAsia="华文仿宋" w:hAnsi="华文仿宋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hint="eastAsia"/>
          <w:b/>
          <w:color w:val="000000" w:themeColor="text1"/>
          <w:sz w:val="32"/>
          <w:szCs w:val="32"/>
        </w:rPr>
        <w:t>第十</w:t>
      </w:r>
      <w:r w:rsidRPr="001A0B0D">
        <w:rPr>
          <w:rFonts w:ascii="华文仿宋" w:eastAsia="华文仿宋" w:hAnsi="华文仿宋"/>
          <w:b/>
          <w:color w:val="000000" w:themeColor="text1"/>
          <w:sz w:val="32"/>
          <w:szCs w:val="32"/>
        </w:rPr>
        <w:t>条</w:t>
      </w:r>
      <w:r w:rsidRPr="001A0B0D">
        <w:rPr>
          <w:rFonts w:ascii="华文仿宋" w:eastAsia="华文仿宋" w:hAnsi="华文仿宋" w:hint="eastAsia"/>
          <w:b/>
          <w:color w:val="000000" w:themeColor="text1"/>
          <w:sz w:val="32"/>
          <w:szCs w:val="32"/>
        </w:rPr>
        <w:t xml:space="preserve"> 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终</w:t>
      </w:r>
      <w:r w:rsidRPr="001A0B0D">
        <w:rPr>
          <w:rFonts w:ascii="华文仿宋" w:eastAsia="华文仿宋" w:hAnsi="华文仿宋"/>
          <w:color w:val="000000" w:themeColor="text1"/>
          <w:sz w:val="32"/>
          <w:szCs w:val="32"/>
        </w:rPr>
        <w:t>评委员会</w:t>
      </w:r>
    </w:p>
    <w:p w14:paraId="1C261BED" w14:textId="77777777" w:rsidR="00A74A67" w:rsidRPr="001A0B0D" w:rsidRDefault="00A74A67" w:rsidP="00A74A67">
      <w:pPr>
        <w:spacing w:line="480" w:lineRule="exact"/>
        <w:ind w:firstLineChars="235" w:firstLine="752"/>
        <w:rPr>
          <w:rFonts w:ascii="华文仿宋" w:eastAsia="华文仿宋" w:hAnsi="华文仿宋" w:cs="宋体"/>
          <w:color w:val="000000" w:themeColor="text1"/>
          <w:kern w:val="0"/>
          <w:sz w:val="32"/>
          <w:szCs w:val="32"/>
        </w:rPr>
      </w:pP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评选推介活动主办单位指导协调、组建优秀项目评选推介专家库。</w:t>
      </w:r>
      <w:r w:rsidRPr="001A0B0D">
        <w:rPr>
          <w:rFonts w:ascii="华文仿宋" w:eastAsia="华文仿宋" w:hAnsi="华文仿宋" w:cs="宋体" w:hint="eastAsia"/>
          <w:color w:val="000000" w:themeColor="text1"/>
          <w:kern w:val="0"/>
          <w:sz w:val="32"/>
          <w:szCs w:val="32"/>
        </w:rPr>
        <w:t>终评委员会由15名成员组成，除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主办单位推荐2名评委外，其他10名成员</w:t>
      </w:r>
      <w:r w:rsidRPr="001A0B0D">
        <w:rPr>
          <w:rFonts w:ascii="华文仿宋" w:eastAsia="华文仿宋" w:hAnsi="华文仿宋" w:cs="宋体" w:hint="eastAsia"/>
          <w:color w:val="000000" w:themeColor="text1"/>
          <w:kern w:val="0"/>
          <w:sz w:val="32"/>
          <w:szCs w:val="32"/>
        </w:rPr>
        <w:t>从专家库中随机抽选、3名成员从社会人士中遴选。</w:t>
      </w:r>
    </w:p>
    <w:p w14:paraId="7D0A0D50" w14:textId="77777777" w:rsidR="00A74A67" w:rsidRPr="001A0B0D" w:rsidRDefault="00A74A67" w:rsidP="00A74A67">
      <w:pPr>
        <w:spacing w:line="480" w:lineRule="exact"/>
        <w:ind w:firstLineChars="235" w:firstLine="752"/>
        <w:rPr>
          <w:rFonts w:ascii="华文仿宋" w:eastAsia="华文仿宋" w:hAnsi="华文仿宋" w:cs="宋体"/>
          <w:color w:val="000000" w:themeColor="text1"/>
          <w:kern w:val="0"/>
          <w:sz w:val="32"/>
          <w:szCs w:val="32"/>
        </w:rPr>
      </w:pPr>
      <w:r w:rsidRPr="001A0B0D">
        <w:rPr>
          <w:rFonts w:ascii="华文仿宋" w:eastAsia="华文仿宋" w:hAnsi="华文仿宋" w:cs="宋体" w:hint="eastAsia"/>
          <w:color w:val="000000" w:themeColor="text1"/>
          <w:kern w:val="0"/>
          <w:sz w:val="32"/>
          <w:szCs w:val="32"/>
        </w:rPr>
        <w:t>终评实行回避制度，凡专家本人直接参与项目或作为终评项目推荐人的，不得受聘为终评委员会成员。</w:t>
      </w:r>
    </w:p>
    <w:p w14:paraId="05ADBB70" w14:textId="77777777" w:rsidR="00A74A67" w:rsidRPr="001A0B0D" w:rsidRDefault="00A74A67" w:rsidP="004A2A48">
      <w:pPr>
        <w:spacing w:line="480" w:lineRule="exact"/>
        <w:ind w:firstLineChars="200" w:firstLine="693"/>
        <w:rPr>
          <w:rFonts w:ascii="华文仿宋" w:eastAsia="华文仿宋" w:hAnsi="华文仿宋" w:cs="宋体"/>
          <w:color w:val="000000" w:themeColor="text1"/>
          <w:kern w:val="0"/>
          <w:sz w:val="32"/>
          <w:szCs w:val="32"/>
        </w:rPr>
      </w:pPr>
      <w:r w:rsidRPr="001A0B0D">
        <w:rPr>
          <w:rFonts w:ascii="华文仿宋" w:eastAsia="华文仿宋" w:hAnsi="华文仿宋" w:cs="宋体" w:hint="eastAsia"/>
          <w:b/>
          <w:color w:val="000000" w:themeColor="text1"/>
          <w:kern w:val="0"/>
          <w:sz w:val="32"/>
          <w:szCs w:val="32"/>
        </w:rPr>
        <w:t xml:space="preserve">第十一条  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评选推介活动中，发现有违法、违规及弄虚作假等行为的，一经查实，取消参加评选推介活动资格；评选</w:t>
      </w:r>
      <w:r w:rsidR="006B403F"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推介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结果发布后，查实有违法、违规及弄虚作假等行为的，取消获奖项目。存在前述两种情形的，项目业主单位5年内不得申报优秀项目。</w:t>
      </w:r>
    </w:p>
    <w:p w14:paraId="74FC7773" w14:textId="77777777" w:rsidR="00A74A67" w:rsidRPr="001A0B0D" w:rsidRDefault="00A74A67" w:rsidP="004A2A48">
      <w:pPr>
        <w:spacing w:line="480" w:lineRule="exact"/>
        <w:ind w:firstLineChars="202" w:firstLine="700"/>
        <w:rPr>
          <w:rFonts w:ascii="华文仿宋" w:eastAsia="华文仿宋" w:hAnsi="华文仿宋" w:hint="eastAsia"/>
          <w:color w:val="000000" w:themeColor="text1"/>
          <w:sz w:val="32"/>
          <w:szCs w:val="32"/>
        </w:rPr>
      </w:pPr>
      <w:r w:rsidRPr="001A0B0D">
        <w:rPr>
          <w:rFonts w:ascii="华文仿宋" w:eastAsia="华文仿宋" w:hAnsi="华文仿宋" w:cs="宋体" w:hint="eastAsia"/>
          <w:b/>
          <w:color w:val="000000" w:themeColor="text1"/>
          <w:kern w:val="0"/>
          <w:sz w:val="32"/>
          <w:szCs w:val="32"/>
        </w:rPr>
        <w:t xml:space="preserve">第十二条  </w:t>
      </w:r>
      <w:r w:rsidRPr="001A0B0D">
        <w:rPr>
          <w:rFonts w:ascii="华文仿宋" w:eastAsia="华文仿宋" w:hAnsi="华文仿宋" w:hint="eastAsia"/>
          <w:color w:val="000000" w:themeColor="text1"/>
          <w:sz w:val="32"/>
          <w:szCs w:val="32"/>
        </w:rPr>
        <w:t>本章程由评选推介活动主办单位负责解释。</w:t>
      </w:r>
      <w:bookmarkStart w:id="0" w:name="_GoBack"/>
      <w:bookmarkEnd w:id="0"/>
    </w:p>
    <w:p w14:paraId="147F66B9" w14:textId="77777777" w:rsidR="00A74A67" w:rsidRPr="001A0B0D" w:rsidRDefault="00A74A67" w:rsidP="00354E51">
      <w:pPr>
        <w:spacing w:line="480" w:lineRule="exact"/>
        <w:rPr>
          <w:rFonts w:ascii="华文仿宋" w:eastAsia="华文仿宋" w:hAnsi="华文仿宋"/>
          <w:color w:val="000000" w:themeColor="text1"/>
          <w:sz w:val="32"/>
          <w:szCs w:val="32"/>
        </w:rPr>
      </w:pPr>
    </w:p>
    <w:sectPr w:rsidR="00A74A67" w:rsidRPr="001A0B0D" w:rsidSect="004A2A48">
      <w:pgSz w:w="11906" w:h="16838"/>
      <w:pgMar w:top="1440" w:right="1701" w:bottom="1440" w:left="1701" w:header="851" w:footer="992" w:gutter="0"/>
      <w:cols w:space="720"/>
      <w:titlePg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22CDBEF" w15:done="0"/>
  <w15:commentEx w15:paraId="540FA9D4" w15:done="0"/>
  <w15:commentEx w15:paraId="6BF130F3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773B33" w14:textId="77777777" w:rsidR="00D207A0" w:rsidRDefault="00D207A0">
      <w:pPr>
        <w:rPr>
          <w:rFonts w:hint="eastAsia"/>
        </w:rPr>
      </w:pPr>
      <w:r>
        <w:separator/>
      </w:r>
    </w:p>
  </w:endnote>
  <w:endnote w:type="continuationSeparator" w:id="0">
    <w:p w14:paraId="71C0DF99" w14:textId="77777777" w:rsidR="00D207A0" w:rsidRDefault="00D207A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altName w:val="Times New Roman"/>
    <w:panose1 w:val="02040503050406030204"/>
    <w:charset w:val="00"/>
    <w:family w:val="roman"/>
    <w:notTrueType/>
    <w:pitch w:val="default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华文仿宋">
    <w:panose1 w:val="02010600040101010101"/>
    <w:charset w:val="50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50"/>
    <w:family w:val="auto"/>
    <w:pitch w:val="variable"/>
    <w:sig w:usb0="80000287" w:usb1="280F3C52" w:usb2="00000016" w:usb3="00000000" w:csb0="0004001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948911" w14:textId="77777777" w:rsidR="00D207A0" w:rsidRDefault="00D207A0">
      <w:pPr>
        <w:rPr>
          <w:rFonts w:hint="eastAsia"/>
        </w:rPr>
      </w:pPr>
      <w:r>
        <w:separator/>
      </w:r>
    </w:p>
  </w:footnote>
  <w:footnote w:type="continuationSeparator" w:id="0">
    <w:p w14:paraId="375C7E6F" w14:textId="77777777" w:rsidR="00D207A0" w:rsidRDefault="00D207A0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C18CA"/>
    <w:multiLevelType w:val="multilevel"/>
    <w:tmpl w:val="06FC18CA"/>
    <w:lvl w:ilvl="0">
      <w:start w:val="1"/>
      <w:numFmt w:val="chineseCountingThousand"/>
      <w:lvlText w:val="%1、"/>
      <w:lvlJc w:val="left"/>
      <w:pPr>
        <w:tabs>
          <w:tab w:val="num" w:pos="846"/>
        </w:tabs>
        <w:ind w:left="846" w:hanging="42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02"/>
        </w:tabs>
        <w:ind w:left="140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822"/>
        </w:tabs>
        <w:ind w:left="1822" w:hanging="420"/>
      </w:pPr>
    </w:lvl>
    <w:lvl w:ilvl="3">
      <w:start w:val="1"/>
      <w:numFmt w:val="decimal"/>
      <w:lvlText w:val="%4."/>
      <w:lvlJc w:val="left"/>
      <w:pPr>
        <w:tabs>
          <w:tab w:val="num" w:pos="988"/>
        </w:tabs>
        <w:ind w:left="988" w:hanging="420"/>
      </w:pPr>
      <w:rPr>
        <w:b w:val="0"/>
      </w:rPr>
    </w:lvl>
    <w:lvl w:ilvl="4">
      <w:start w:val="1"/>
      <w:numFmt w:val="lowerLetter"/>
      <w:lvlText w:val="%5)"/>
      <w:lvlJc w:val="left"/>
      <w:pPr>
        <w:tabs>
          <w:tab w:val="num" w:pos="2662"/>
        </w:tabs>
        <w:ind w:left="2662" w:hanging="420"/>
      </w:pPr>
    </w:lvl>
    <w:lvl w:ilvl="5">
      <w:start w:val="1"/>
      <w:numFmt w:val="lowerRoman"/>
      <w:lvlText w:val="%6."/>
      <w:lvlJc w:val="right"/>
      <w:pPr>
        <w:tabs>
          <w:tab w:val="num" w:pos="3082"/>
        </w:tabs>
        <w:ind w:left="3082" w:hanging="420"/>
      </w:pPr>
    </w:lvl>
    <w:lvl w:ilvl="6">
      <w:start w:val="1"/>
      <w:numFmt w:val="decimal"/>
      <w:lvlText w:val="%7."/>
      <w:lvlJc w:val="left"/>
      <w:pPr>
        <w:tabs>
          <w:tab w:val="num" w:pos="3502"/>
        </w:tabs>
        <w:ind w:left="3502" w:hanging="420"/>
      </w:pPr>
    </w:lvl>
    <w:lvl w:ilvl="7">
      <w:start w:val="1"/>
      <w:numFmt w:val="lowerLetter"/>
      <w:lvlText w:val="%8)"/>
      <w:lvlJc w:val="left"/>
      <w:pPr>
        <w:tabs>
          <w:tab w:val="num" w:pos="3922"/>
        </w:tabs>
        <w:ind w:left="3922" w:hanging="420"/>
      </w:pPr>
    </w:lvl>
    <w:lvl w:ilvl="8">
      <w:start w:val="1"/>
      <w:numFmt w:val="lowerRoman"/>
      <w:lvlText w:val="%9."/>
      <w:lvlJc w:val="right"/>
      <w:pPr>
        <w:tabs>
          <w:tab w:val="num" w:pos="4342"/>
        </w:tabs>
        <w:ind w:left="4342" w:hanging="420"/>
      </w:pPr>
    </w:lvl>
  </w:abstractNum>
  <w:abstractNum w:abstractNumId="1">
    <w:nsid w:val="5AE43881"/>
    <w:multiLevelType w:val="multilevel"/>
    <w:tmpl w:val="5AE43881"/>
    <w:lvl w:ilvl="0">
      <w:start w:val="1"/>
      <w:numFmt w:val="decimal"/>
      <w:lvlText w:val="(%1)"/>
      <w:lvlJc w:val="left"/>
      <w:pPr>
        <w:tabs>
          <w:tab w:val="num" w:pos="1465"/>
        </w:tabs>
        <w:ind w:left="1465" w:hanging="94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60"/>
        </w:tabs>
        <w:ind w:left="1360" w:hanging="420"/>
      </w:pPr>
    </w:lvl>
    <w:lvl w:ilvl="2">
      <w:start w:val="1"/>
      <w:numFmt w:val="lowerRoman"/>
      <w:lvlText w:val="%3."/>
      <w:lvlJc w:val="right"/>
      <w:pPr>
        <w:tabs>
          <w:tab w:val="num" w:pos="1780"/>
        </w:tabs>
        <w:ind w:left="1780" w:hanging="420"/>
      </w:pPr>
    </w:lvl>
    <w:lvl w:ilvl="3">
      <w:start w:val="1"/>
      <w:numFmt w:val="decimal"/>
      <w:lvlText w:val="%4."/>
      <w:lvlJc w:val="left"/>
      <w:pPr>
        <w:tabs>
          <w:tab w:val="num" w:pos="2200"/>
        </w:tabs>
        <w:ind w:left="2200" w:hanging="420"/>
      </w:pPr>
    </w:lvl>
    <w:lvl w:ilvl="4">
      <w:start w:val="1"/>
      <w:numFmt w:val="lowerLetter"/>
      <w:lvlText w:val="%5)"/>
      <w:lvlJc w:val="left"/>
      <w:pPr>
        <w:tabs>
          <w:tab w:val="num" w:pos="2620"/>
        </w:tabs>
        <w:ind w:left="2620" w:hanging="420"/>
      </w:pPr>
    </w:lvl>
    <w:lvl w:ilvl="5">
      <w:start w:val="1"/>
      <w:numFmt w:val="lowerRoman"/>
      <w:lvlText w:val="%6."/>
      <w:lvlJc w:val="right"/>
      <w:pPr>
        <w:tabs>
          <w:tab w:val="num" w:pos="3040"/>
        </w:tabs>
        <w:ind w:left="3040" w:hanging="420"/>
      </w:pPr>
    </w:lvl>
    <w:lvl w:ilvl="6">
      <w:start w:val="1"/>
      <w:numFmt w:val="decimal"/>
      <w:lvlText w:val="%7."/>
      <w:lvlJc w:val="left"/>
      <w:pPr>
        <w:tabs>
          <w:tab w:val="num" w:pos="3460"/>
        </w:tabs>
        <w:ind w:left="3460" w:hanging="420"/>
      </w:pPr>
    </w:lvl>
    <w:lvl w:ilvl="7">
      <w:start w:val="1"/>
      <w:numFmt w:val="lowerLetter"/>
      <w:lvlText w:val="%8)"/>
      <w:lvlJc w:val="left"/>
      <w:pPr>
        <w:tabs>
          <w:tab w:val="num" w:pos="3880"/>
        </w:tabs>
        <w:ind w:left="3880" w:hanging="420"/>
      </w:pPr>
    </w:lvl>
    <w:lvl w:ilvl="8">
      <w:start w:val="1"/>
      <w:numFmt w:val="lowerRoman"/>
      <w:lvlText w:val="%9."/>
      <w:lvlJc w:val="right"/>
      <w:pPr>
        <w:tabs>
          <w:tab w:val="num" w:pos="4300"/>
        </w:tabs>
        <w:ind w:left="4300" w:hanging="420"/>
      </w:pPr>
    </w:lvl>
  </w:abstractNum>
  <w:abstractNum w:abstractNumId="2">
    <w:nsid w:val="6F735E33"/>
    <w:multiLevelType w:val="multilevel"/>
    <w:tmpl w:val="6F735E33"/>
    <w:lvl w:ilvl="0">
      <w:start w:val="1"/>
      <w:numFmt w:val="decimal"/>
      <w:lvlText w:val="%1."/>
      <w:lvlJc w:val="left"/>
      <w:pPr>
        <w:tabs>
          <w:tab w:val="num" w:pos="1020"/>
        </w:tabs>
        <w:ind w:left="102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eastAsia"/>
        <w:b w:val="0"/>
        <w:sz w:val="21"/>
        <w:szCs w:val="21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Haiming Yan">
    <w15:presenceInfo w15:providerId="None" w15:userId="Haiming Ya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67DE3"/>
    <w:rsid w:val="00067DB2"/>
    <w:rsid w:val="00114072"/>
    <w:rsid w:val="0016337C"/>
    <w:rsid w:val="001A0B0D"/>
    <w:rsid w:val="0021406F"/>
    <w:rsid w:val="00336C79"/>
    <w:rsid w:val="00354E51"/>
    <w:rsid w:val="00354E85"/>
    <w:rsid w:val="00367DE3"/>
    <w:rsid w:val="003C7704"/>
    <w:rsid w:val="003D7DC5"/>
    <w:rsid w:val="00416FEA"/>
    <w:rsid w:val="00434415"/>
    <w:rsid w:val="004A2A48"/>
    <w:rsid w:val="006B403F"/>
    <w:rsid w:val="006D42B8"/>
    <w:rsid w:val="006F7739"/>
    <w:rsid w:val="00706B2E"/>
    <w:rsid w:val="007833E2"/>
    <w:rsid w:val="008033D1"/>
    <w:rsid w:val="00844F18"/>
    <w:rsid w:val="00882B86"/>
    <w:rsid w:val="00890528"/>
    <w:rsid w:val="008D0A89"/>
    <w:rsid w:val="008E1F4E"/>
    <w:rsid w:val="00922C60"/>
    <w:rsid w:val="00A74A67"/>
    <w:rsid w:val="00B23F31"/>
    <w:rsid w:val="00B541A9"/>
    <w:rsid w:val="00BD1A06"/>
    <w:rsid w:val="00C73CCD"/>
    <w:rsid w:val="00C74E42"/>
    <w:rsid w:val="00C9081B"/>
    <w:rsid w:val="00D207A0"/>
    <w:rsid w:val="00D56FBE"/>
    <w:rsid w:val="00DB7EFA"/>
    <w:rsid w:val="00E35B6D"/>
    <w:rsid w:val="00E47145"/>
    <w:rsid w:val="00EA7D57"/>
    <w:rsid w:val="00EC40A8"/>
    <w:rsid w:val="00F07EE1"/>
    <w:rsid w:val="00F34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ECEF3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DE3"/>
    <w:pPr>
      <w:widowControl w:val="0"/>
      <w:jc w:val="both"/>
    </w:pPr>
    <w:rPr>
      <w:rFonts w:ascii="Calibri" w:eastAsia="宋体" w:hAnsi="Calibri" w:cs="Times New Roman"/>
      <w:sz w:val="21"/>
      <w:szCs w:val="22"/>
    </w:rPr>
  </w:style>
  <w:style w:type="paragraph" w:styleId="1">
    <w:name w:val="heading 1"/>
    <w:basedOn w:val="a"/>
    <w:next w:val="a"/>
    <w:link w:val="10"/>
    <w:qFormat/>
    <w:rsid w:val="00A74A67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A74A6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字符"/>
    <w:basedOn w:val="a0"/>
    <w:link w:val="1"/>
    <w:rsid w:val="00A74A6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字符"/>
    <w:basedOn w:val="a0"/>
    <w:link w:val="2"/>
    <w:rsid w:val="00A74A67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(Web)"/>
    <w:basedOn w:val="a"/>
    <w:uiPriority w:val="99"/>
    <w:unhideWhenUsed/>
    <w:qFormat/>
    <w:rsid w:val="00A74A67"/>
    <w:pPr>
      <w:widowControl/>
      <w:spacing w:before="100" w:beforeAutospacing="1" w:after="100" w:afterAutospacing="1"/>
      <w:jc w:val="left"/>
    </w:pPr>
    <w:rPr>
      <w:rFonts w:ascii="Times" w:eastAsiaTheme="minorEastAsia" w:hAnsi="Times"/>
      <w:kern w:val="0"/>
      <w:sz w:val="20"/>
      <w:szCs w:val="20"/>
    </w:rPr>
  </w:style>
  <w:style w:type="character" w:styleId="a4">
    <w:name w:val="Hyperlink"/>
    <w:basedOn w:val="a0"/>
    <w:uiPriority w:val="99"/>
    <w:semiHidden/>
    <w:unhideWhenUsed/>
    <w:rsid w:val="00A74A67"/>
    <w:rPr>
      <w:color w:val="0000FF"/>
      <w:u w:val="single"/>
    </w:rPr>
  </w:style>
  <w:style w:type="character" w:styleId="a5">
    <w:name w:val="page number"/>
    <w:basedOn w:val="a0"/>
    <w:rsid w:val="00A74A67"/>
  </w:style>
  <w:style w:type="character" w:customStyle="1" w:styleId="a6">
    <w:name w:val="页脚字符"/>
    <w:link w:val="a7"/>
    <w:uiPriority w:val="99"/>
    <w:rsid w:val="00A74A67"/>
    <w:rPr>
      <w:sz w:val="18"/>
      <w:szCs w:val="18"/>
    </w:rPr>
  </w:style>
  <w:style w:type="character" w:customStyle="1" w:styleId="a8">
    <w:name w:val="页眉字符"/>
    <w:link w:val="a9"/>
    <w:rsid w:val="00A74A67"/>
    <w:rPr>
      <w:sz w:val="18"/>
      <w:szCs w:val="18"/>
    </w:rPr>
  </w:style>
  <w:style w:type="paragraph" w:styleId="a9">
    <w:name w:val="header"/>
    <w:basedOn w:val="a"/>
    <w:link w:val="a8"/>
    <w:rsid w:val="00A74A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1">
    <w:name w:val="页眉字符1"/>
    <w:basedOn w:val="a0"/>
    <w:uiPriority w:val="99"/>
    <w:semiHidden/>
    <w:rsid w:val="00A74A67"/>
    <w:rPr>
      <w:rFonts w:ascii="Calibri" w:eastAsia="宋体" w:hAnsi="Calibri" w:cs="Times New Roman"/>
      <w:sz w:val="18"/>
      <w:szCs w:val="18"/>
    </w:rPr>
  </w:style>
  <w:style w:type="paragraph" w:styleId="21">
    <w:name w:val="toc 2"/>
    <w:basedOn w:val="a"/>
    <w:next w:val="a"/>
    <w:uiPriority w:val="39"/>
    <w:rsid w:val="00A74A67"/>
    <w:pPr>
      <w:tabs>
        <w:tab w:val="left" w:pos="770"/>
        <w:tab w:val="right" w:leader="dot" w:pos="8296"/>
      </w:tabs>
      <w:ind w:leftChars="200" w:left="420"/>
      <w:jc w:val="left"/>
    </w:pPr>
    <w:rPr>
      <w:rFonts w:ascii="Times New Roman" w:hAnsi="Times New Roman"/>
      <w:szCs w:val="24"/>
    </w:rPr>
  </w:style>
  <w:style w:type="paragraph" w:styleId="12">
    <w:name w:val="toc 1"/>
    <w:basedOn w:val="a"/>
    <w:next w:val="a"/>
    <w:uiPriority w:val="39"/>
    <w:rsid w:val="00A74A67"/>
    <w:rPr>
      <w:rFonts w:ascii="Times New Roman" w:hAnsi="Times New Roman"/>
      <w:szCs w:val="24"/>
    </w:rPr>
  </w:style>
  <w:style w:type="paragraph" w:styleId="a7">
    <w:name w:val="footer"/>
    <w:basedOn w:val="a"/>
    <w:link w:val="a6"/>
    <w:uiPriority w:val="99"/>
    <w:rsid w:val="00A74A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3">
    <w:name w:val="页脚字符1"/>
    <w:basedOn w:val="a0"/>
    <w:uiPriority w:val="99"/>
    <w:semiHidden/>
    <w:rsid w:val="00A74A67"/>
    <w:rPr>
      <w:rFonts w:ascii="Calibri" w:eastAsia="宋体" w:hAnsi="Calibri" w:cs="Times New Roman"/>
      <w:sz w:val="18"/>
      <w:szCs w:val="18"/>
    </w:rPr>
  </w:style>
  <w:style w:type="table" w:styleId="aa">
    <w:name w:val="Table Grid"/>
    <w:basedOn w:val="a1"/>
    <w:uiPriority w:val="59"/>
    <w:rsid w:val="00A74A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">
    <w:name w:val="列出段落1"/>
    <w:basedOn w:val="a"/>
    <w:uiPriority w:val="99"/>
    <w:qFormat/>
    <w:rsid w:val="00BD1A06"/>
    <w:pPr>
      <w:ind w:firstLineChars="200" w:firstLine="420"/>
    </w:pPr>
    <w:rPr>
      <w:rFonts w:cs="Calibri"/>
      <w:szCs w:val="21"/>
    </w:rPr>
  </w:style>
  <w:style w:type="character" w:styleId="ab">
    <w:name w:val="annotation reference"/>
    <w:basedOn w:val="a0"/>
    <w:uiPriority w:val="99"/>
    <w:semiHidden/>
    <w:unhideWhenUsed/>
    <w:rsid w:val="00DB7EFA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DB7EFA"/>
    <w:rPr>
      <w:sz w:val="24"/>
      <w:szCs w:val="24"/>
    </w:rPr>
  </w:style>
  <w:style w:type="character" w:customStyle="1" w:styleId="ad">
    <w:name w:val="注释文本字符"/>
    <w:basedOn w:val="a0"/>
    <w:link w:val="ac"/>
    <w:uiPriority w:val="99"/>
    <w:semiHidden/>
    <w:rsid w:val="00DB7EFA"/>
    <w:rPr>
      <w:rFonts w:ascii="Calibri" w:eastAsia="宋体" w:hAnsi="Calibri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DB7EFA"/>
    <w:rPr>
      <w:b/>
      <w:bCs/>
      <w:sz w:val="20"/>
      <w:szCs w:val="20"/>
    </w:rPr>
  </w:style>
  <w:style w:type="character" w:customStyle="1" w:styleId="af">
    <w:name w:val="批注主题字符"/>
    <w:basedOn w:val="ad"/>
    <w:link w:val="ae"/>
    <w:uiPriority w:val="99"/>
    <w:semiHidden/>
    <w:rsid w:val="00DB7EFA"/>
    <w:rPr>
      <w:rFonts w:ascii="Calibri" w:eastAsia="宋体" w:hAnsi="Calibri" w:cs="Times New Roman"/>
      <w:b/>
      <w:bCs/>
      <w:sz w:val="20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DB7EFA"/>
    <w:rPr>
      <w:rFonts w:ascii="Times New Roman" w:hAnsi="Times New Roman"/>
      <w:sz w:val="18"/>
      <w:szCs w:val="18"/>
    </w:rPr>
  </w:style>
  <w:style w:type="character" w:customStyle="1" w:styleId="af1">
    <w:name w:val="批注框文本字符"/>
    <w:basedOn w:val="a0"/>
    <w:link w:val="af0"/>
    <w:uiPriority w:val="99"/>
    <w:semiHidden/>
    <w:rsid w:val="00DB7EF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DE3"/>
    <w:pPr>
      <w:widowControl w:val="0"/>
      <w:jc w:val="both"/>
    </w:pPr>
    <w:rPr>
      <w:rFonts w:ascii="Calibri" w:eastAsia="宋体" w:hAnsi="Calibri" w:cs="Times New Roman"/>
      <w:sz w:val="21"/>
      <w:szCs w:val="22"/>
    </w:rPr>
  </w:style>
  <w:style w:type="paragraph" w:styleId="1">
    <w:name w:val="heading 1"/>
    <w:basedOn w:val="a"/>
    <w:next w:val="a"/>
    <w:link w:val="10"/>
    <w:qFormat/>
    <w:rsid w:val="00A74A67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A74A6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字符"/>
    <w:basedOn w:val="a0"/>
    <w:link w:val="1"/>
    <w:rsid w:val="00A74A6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字符"/>
    <w:basedOn w:val="a0"/>
    <w:link w:val="2"/>
    <w:rsid w:val="00A74A67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(Web)"/>
    <w:basedOn w:val="a"/>
    <w:uiPriority w:val="99"/>
    <w:unhideWhenUsed/>
    <w:qFormat/>
    <w:rsid w:val="00A74A67"/>
    <w:pPr>
      <w:widowControl/>
      <w:spacing w:before="100" w:beforeAutospacing="1" w:after="100" w:afterAutospacing="1"/>
      <w:jc w:val="left"/>
    </w:pPr>
    <w:rPr>
      <w:rFonts w:ascii="Times" w:eastAsiaTheme="minorEastAsia" w:hAnsi="Times"/>
      <w:kern w:val="0"/>
      <w:sz w:val="20"/>
      <w:szCs w:val="20"/>
    </w:rPr>
  </w:style>
  <w:style w:type="character" w:styleId="a4">
    <w:name w:val="Hyperlink"/>
    <w:basedOn w:val="a0"/>
    <w:uiPriority w:val="99"/>
    <w:semiHidden/>
    <w:unhideWhenUsed/>
    <w:rsid w:val="00A74A67"/>
    <w:rPr>
      <w:color w:val="0000FF"/>
      <w:u w:val="single"/>
    </w:rPr>
  </w:style>
  <w:style w:type="character" w:styleId="a5">
    <w:name w:val="page number"/>
    <w:basedOn w:val="a0"/>
    <w:rsid w:val="00A74A67"/>
  </w:style>
  <w:style w:type="character" w:customStyle="1" w:styleId="a6">
    <w:name w:val="页脚字符"/>
    <w:link w:val="a7"/>
    <w:uiPriority w:val="99"/>
    <w:rsid w:val="00A74A67"/>
    <w:rPr>
      <w:sz w:val="18"/>
      <w:szCs w:val="18"/>
    </w:rPr>
  </w:style>
  <w:style w:type="character" w:customStyle="1" w:styleId="a8">
    <w:name w:val="页眉字符"/>
    <w:link w:val="a9"/>
    <w:rsid w:val="00A74A67"/>
    <w:rPr>
      <w:sz w:val="18"/>
      <w:szCs w:val="18"/>
    </w:rPr>
  </w:style>
  <w:style w:type="paragraph" w:styleId="a9">
    <w:name w:val="header"/>
    <w:basedOn w:val="a"/>
    <w:link w:val="a8"/>
    <w:rsid w:val="00A74A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1">
    <w:name w:val="页眉字符1"/>
    <w:basedOn w:val="a0"/>
    <w:uiPriority w:val="99"/>
    <w:semiHidden/>
    <w:rsid w:val="00A74A67"/>
    <w:rPr>
      <w:rFonts w:ascii="Calibri" w:eastAsia="宋体" w:hAnsi="Calibri" w:cs="Times New Roman"/>
      <w:sz w:val="18"/>
      <w:szCs w:val="18"/>
    </w:rPr>
  </w:style>
  <w:style w:type="paragraph" w:styleId="21">
    <w:name w:val="toc 2"/>
    <w:basedOn w:val="a"/>
    <w:next w:val="a"/>
    <w:uiPriority w:val="39"/>
    <w:rsid w:val="00A74A67"/>
    <w:pPr>
      <w:tabs>
        <w:tab w:val="left" w:pos="770"/>
        <w:tab w:val="right" w:leader="dot" w:pos="8296"/>
      </w:tabs>
      <w:ind w:leftChars="200" w:left="420"/>
      <w:jc w:val="left"/>
    </w:pPr>
    <w:rPr>
      <w:rFonts w:ascii="Times New Roman" w:hAnsi="Times New Roman"/>
      <w:szCs w:val="24"/>
    </w:rPr>
  </w:style>
  <w:style w:type="paragraph" w:styleId="12">
    <w:name w:val="toc 1"/>
    <w:basedOn w:val="a"/>
    <w:next w:val="a"/>
    <w:uiPriority w:val="39"/>
    <w:rsid w:val="00A74A67"/>
    <w:rPr>
      <w:rFonts w:ascii="Times New Roman" w:hAnsi="Times New Roman"/>
      <w:szCs w:val="24"/>
    </w:rPr>
  </w:style>
  <w:style w:type="paragraph" w:styleId="a7">
    <w:name w:val="footer"/>
    <w:basedOn w:val="a"/>
    <w:link w:val="a6"/>
    <w:uiPriority w:val="99"/>
    <w:rsid w:val="00A74A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3">
    <w:name w:val="页脚字符1"/>
    <w:basedOn w:val="a0"/>
    <w:uiPriority w:val="99"/>
    <w:semiHidden/>
    <w:rsid w:val="00A74A67"/>
    <w:rPr>
      <w:rFonts w:ascii="Calibri" w:eastAsia="宋体" w:hAnsi="Calibri" w:cs="Times New Roman"/>
      <w:sz w:val="18"/>
      <w:szCs w:val="18"/>
    </w:rPr>
  </w:style>
  <w:style w:type="table" w:styleId="aa">
    <w:name w:val="Table Grid"/>
    <w:basedOn w:val="a1"/>
    <w:uiPriority w:val="59"/>
    <w:rsid w:val="00A74A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">
    <w:name w:val="列出段落1"/>
    <w:basedOn w:val="a"/>
    <w:uiPriority w:val="99"/>
    <w:qFormat/>
    <w:rsid w:val="00BD1A06"/>
    <w:pPr>
      <w:ind w:firstLineChars="200" w:firstLine="420"/>
    </w:pPr>
    <w:rPr>
      <w:rFonts w:cs="Calibri"/>
      <w:szCs w:val="21"/>
    </w:rPr>
  </w:style>
  <w:style w:type="character" w:styleId="ab">
    <w:name w:val="annotation reference"/>
    <w:basedOn w:val="a0"/>
    <w:uiPriority w:val="99"/>
    <w:semiHidden/>
    <w:unhideWhenUsed/>
    <w:rsid w:val="00DB7EFA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DB7EFA"/>
    <w:rPr>
      <w:sz w:val="24"/>
      <w:szCs w:val="24"/>
    </w:rPr>
  </w:style>
  <w:style w:type="character" w:customStyle="1" w:styleId="ad">
    <w:name w:val="注释文本字符"/>
    <w:basedOn w:val="a0"/>
    <w:link w:val="ac"/>
    <w:uiPriority w:val="99"/>
    <w:semiHidden/>
    <w:rsid w:val="00DB7EFA"/>
    <w:rPr>
      <w:rFonts w:ascii="Calibri" w:eastAsia="宋体" w:hAnsi="Calibri" w:cs="Times New Roman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DB7EFA"/>
    <w:rPr>
      <w:b/>
      <w:bCs/>
      <w:sz w:val="20"/>
      <w:szCs w:val="20"/>
    </w:rPr>
  </w:style>
  <w:style w:type="character" w:customStyle="1" w:styleId="af">
    <w:name w:val="批注主题字符"/>
    <w:basedOn w:val="ad"/>
    <w:link w:val="ae"/>
    <w:uiPriority w:val="99"/>
    <w:semiHidden/>
    <w:rsid w:val="00DB7EFA"/>
    <w:rPr>
      <w:rFonts w:ascii="Calibri" w:eastAsia="宋体" w:hAnsi="Calibri" w:cs="Times New Roman"/>
      <w:b/>
      <w:bCs/>
      <w:sz w:val="20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DB7EFA"/>
    <w:rPr>
      <w:rFonts w:ascii="Times New Roman" w:hAnsi="Times New Roman"/>
      <w:sz w:val="18"/>
      <w:szCs w:val="18"/>
    </w:rPr>
  </w:style>
  <w:style w:type="character" w:customStyle="1" w:styleId="af1">
    <w:name w:val="批注框文本字符"/>
    <w:basedOn w:val="a0"/>
    <w:link w:val="af0"/>
    <w:uiPriority w:val="99"/>
    <w:semiHidden/>
    <w:rsid w:val="00DB7EF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64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26" Type="http://schemas.microsoft.com/office/2011/relationships/people" Target="people.xml"/><Relationship Id="rId28" Type="http://schemas.microsoft.com/office/2011/relationships/commentsExtended" Target="commentsExtended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334</Words>
  <Characters>1907</Characters>
  <Application>Microsoft Macintosh Word</Application>
  <DocSecurity>0</DocSecurity>
  <Lines>15</Lines>
  <Paragraphs>4</Paragraphs>
  <ScaleCrop>false</ScaleCrop>
  <Company>中国古迹遗址保护协会</Company>
  <LinksUpToDate>false</LinksUpToDate>
  <CharactersWithSpaces>2237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永红 马</dc:creator>
  <cp:lastModifiedBy>佳玉 葛</cp:lastModifiedBy>
  <cp:revision>3</cp:revision>
  <dcterms:created xsi:type="dcterms:W3CDTF">2018-09-30T01:49:00Z</dcterms:created>
  <dcterms:modified xsi:type="dcterms:W3CDTF">2018-09-30T07:33:00Z</dcterms:modified>
</cp:coreProperties>
</file>