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11E5F9E" w14:textId="77777777" w:rsidR="00354E51" w:rsidRPr="001A0B0D" w:rsidRDefault="00067DB2" w:rsidP="00354E51">
      <w:pPr>
        <w:spacing w:line="60" w:lineRule="auto"/>
        <w:rPr>
          <w:rFonts w:ascii="STFangsong" w:eastAsia="STFangsong" w:hAnsi="STFangsong"/>
          <w:color w:val="000000" w:themeColor="text1"/>
          <w:sz w:val="32"/>
          <w:szCs w:val="32"/>
        </w:rPr>
      </w:pP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附1</w:t>
      </w:r>
    </w:p>
    <w:p w14:paraId="2546E959" w14:textId="49DBB461" w:rsidR="00A74A67" w:rsidRPr="001A0B0D" w:rsidRDefault="00A74A67" w:rsidP="001A0B0D">
      <w:pPr>
        <w:spacing w:line="60" w:lineRule="auto"/>
        <w:ind w:firstLineChars="132" w:firstLine="475"/>
        <w:rPr>
          <w:rFonts w:ascii="Microsoft YaHei" w:eastAsia="Microsoft YaHei" w:hAnsi="Microsoft YaHei"/>
          <w:b/>
          <w:color w:val="000000" w:themeColor="text1"/>
          <w:sz w:val="36"/>
          <w:szCs w:val="36"/>
        </w:rPr>
      </w:pPr>
      <w:r w:rsidRPr="001A0B0D">
        <w:rPr>
          <w:rFonts w:ascii="Microsoft YaHei" w:eastAsia="Microsoft YaHei" w:hAnsi="Microsoft YaHei" w:hint="eastAsia"/>
          <w:b/>
          <w:color w:val="000000" w:themeColor="text1"/>
          <w:sz w:val="36"/>
          <w:szCs w:val="36"/>
        </w:rPr>
        <w:t>优秀古迹遗址保护项目</w:t>
      </w:r>
      <w:r w:rsidR="003D1BA2">
        <w:rPr>
          <w:rFonts w:ascii="Microsoft YaHei" w:eastAsia="Microsoft YaHei" w:hAnsi="Microsoft YaHei" w:hint="eastAsia"/>
          <w:b/>
          <w:color w:val="000000" w:themeColor="text1"/>
          <w:sz w:val="36"/>
          <w:szCs w:val="36"/>
        </w:rPr>
        <w:t>宣传</w:t>
      </w:r>
      <w:r w:rsidRPr="001A0B0D">
        <w:rPr>
          <w:rFonts w:ascii="Microsoft YaHei" w:eastAsia="Microsoft YaHei" w:hAnsi="Microsoft YaHei" w:hint="eastAsia"/>
          <w:b/>
          <w:color w:val="000000" w:themeColor="text1"/>
          <w:sz w:val="36"/>
          <w:szCs w:val="36"/>
        </w:rPr>
        <w:t>推介活动章程</w:t>
      </w:r>
    </w:p>
    <w:p w14:paraId="2C72B09C" w14:textId="77777777" w:rsidR="00A74A67" w:rsidRPr="001A0B0D" w:rsidRDefault="00A74A67" w:rsidP="00CB18DC">
      <w:pPr>
        <w:spacing w:line="480" w:lineRule="exact"/>
        <w:ind w:firstLineChars="132" w:firstLine="422"/>
        <w:rPr>
          <w:rFonts w:ascii="仿宋" w:eastAsia="仿宋" w:hAnsi="仿宋"/>
          <w:b/>
          <w:color w:val="000000" w:themeColor="text1"/>
          <w:sz w:val="32"/>
          <w:szCs w:val="32"/>
        </w:rPr>
      </w:pPr>
    </w:p>
    <w:p w14:paraId="46EE09C4" w14:textId="015B647A" w:rsidR="00A74A67" w:rsidRPr="001A0B0D" w:rsidRDefault="00A74A67" w:rsidP="004A2A48">
      <w:pPr>
        <w:spacing w:line="480" w:lineRule="exact"/>
        <w:ind w:firstLineChars="176" w:firstLine="564"/>
        <w:rPr>
          <w:rFonts w:ascii="STFangsong" w:eastAsia="STFangsong" w:hAnsi="STFangsong"/>
          <w:color w:val="000000" w:themeColor="text1"/>
          <w:sz w:val="32"/>
          <w:szCs w:val="32"/>
        </w:rPr>
      </w:pPr>
      <w:r w:rsidRPr="001A0B0D">
        <w:rPr>
          <w:rFonts w:ascii="STFangsong" w:eastAsia="STFangsong" w:hAnsi="STFangsong" w:hint="eastAsia"/>
          <w:b/>
          <w:color w:val="000000" w:themeColor="text1"/>
          <w:sz w:val="32"/>
          <w:szCs w:val="32"/>
        </w:rPr>
        <w:t xml:space="preserve">第一条  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为宣传推广优秀古迹遗址保护项目的典型做法和经验，充分发挥文化遗产保护成果推动经济社会发展的积极作用，规范开展优秀古迹遗址保护项目（以下简称“优秀项目”）</w:t>
      </w:r>
      <w:r w:rsidR="003D1BA2">
        <w:rPr>
          <w:rFonts w:ascii="STFangsong" w:eastAsia="STFangsong" w:hAnsi="STFangsong" w:hint="eastAsia"/>
          <w:color w:val="000000" w:themeColor="text1"/>
          <w:sz w:val="32"/>
          <w:szCs w:val="32"/>
        </w:rPr>
        <w:t>宣传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推介活动，制定本章程。</w:t>
      </w:r>
    </w:p>
    <w:p w14:paraId="34F98DC7" w14:textId="2A2A52CB" w:rsidR="00A74A67" w:rsidRPr="001A0B0D" w:rsidRDefault="00A74A67" w:rsidP="004A2A48">
      <w:pPr>
        <w:spacing w:line="480" w:lineRule="exact"/>
        <w:ind w:firstLineChars="176" w:firstLine="564"/>
        <w:rPr>
          <w:rFonts w:ascii="STFangsong" w:eastAsia="STFangsong" w:hAnsi="STFangsong"/>
          <w:color w:val="000000" w:themeColor="text1"/>
          <w:sz w:val="32"/>
          <w:szCs w:val="32"/>
        </w:rPr>
      </w:pPr>
      <w:r w:rsidRPr="001A0B0D">
        <w:rPr>
          <w:rFonts w:ascii="STFangsong" w:eastAsia="STFangsong" w:hAnsi="STFangsong" w:hint="eastAsia"/>
          <w:b/>
          <w:color w:val="000000" w:themeColor="text1"/>
          <w:sz w:val="32"/>
          <w:szCs w:val="32"/>
        </w:rPr>
        <w:t xml:space="preserve">第二条  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优秀项目推介范畴为：</w:t>
      </w:r>
    </w:p>
    <w:p w14:paraId="64C0E282" w14:textId="3996B237" w:rsidR="00A74A67" w:rsidRPr="001A0B0D" w:rsidRDefault="00A74A67" w:rsidP="00A74A67">
      <w:pPr>
        <w:spacing w:line="480" w:lineRule="exact"/>
        <w:ind w:firstLineChars="177" w:firstLine="566"/>
        <w:rPr>
          <w:rFonts w:ascii="STFangsong" w:eastAsia="STFangsong" w:hAnsi="STFangsong"/>
          <w:color w:val="000000" w:themeColor="text1"/>
          <w:sz w:val="32"/>
          <w:szCs w:val="32"/>
        </w:rPr>
      </w:pP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（一） 在中华人民共和国境内实施的</w:t>
      </w:r>
      <w:r w:rsidR="000057B8">
        <w:rPr>
          <w:rFonts w:ascii="STFangsong" w:eastAsia="STFangsong" w:hAnsi="STFangsong" w:hint="eastAsia"/>
          <w:color w:val="000000" w:themeColor="text1"/>
          <w:sz w:val="32"/>
          <w:szCs w:val="32"/>
        </w:rPr>
        <w:t>；</w:t>
      </w:r>
    </w:p>
    <w:p w14:paraId="56BE7F8C" w14:textId="213E1568" w:rsidR="00A74A67" w:rsidRPr="001A0B0D" w:rsidRDefault="00A74A67" w:rsidP="00A74A67">
      <w:pPr>
        <w:spacing w:line="480" w:lineRule="exact"/>
        <w:ind w:firstLineChars="177" w:firstLine="566"/>
        <w:rPr>
          <w:rFonts w:ascii="STFangsong" w:eastAsia="STFangsong" w:hAnsi="STFangsong"/>
          <w:color w:val="000000" w:themeColor="text1"/>
          <w:sz w:val="32"/>
          <w:szCs w:val="32"/>
        </w:rPr>
      </w:pP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（二）</w:t>
      </w:r>
      <w:r w:rsidRPr="001A0B0D">
        <w:rPr>
          <w:rFonts w:ascii="STFangsong" w:eastAsia="STFangsong" w:hAnsi="STFangsong" w:hint="eastAsia"/>
          <w:color w:val="000000" w:themeColor="text1"/>
          <w:spacing w:val="-14"/>
          <w:sz w:val="32"/>
          <w:szCs w:val="32"/>
        </w:rPr>
        <w:t xml:space="preserve">  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对</w:t>
      </w:r>
      <w:r w:rsidR="003D1BA2"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古建筑、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古文化遗址、古墓葬、石窟寺和石刻、近现代重要史迹及代表性建筑等进行维修保护的</w:t>
      </w:r>
      <w:r w:rsidR="000057B8">
        <w:rPr>
          <w:rFonts w:ascii="STFangsong" w:eastAsia="STFangsong" w:hAnsi="STFangsong" w:hint="eastAsia"/>
          <w:color w:val="000000" w:themeColor="text1"/>
          <w:sz w:val="32"/>
          <w:szCs w:val="32"/>
        </w:rPr>
        <w:t>项目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；每届优秀项目</w:t>
      </w:r>
      <w:r w:rsidR="000057B8">
        <w:rPr>
          <w:rFonts w:ascii="STFangsong" w:eastAsia="STFangsong" w:hAnsi="STFangsong" w:hint="eastAsia"/>
          <w:color w:val="000000" w:themeColor="text1"/>
          <w:sz w:val="32"/>
          <w:szCs w:val="32"/>
        </w:rPr>
        <w:t>推荐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涉及具体门类，可根据全国文物保护工作开展情况予以安排</w:t>
      </w:r>
      <w:r w:rsidR="008B74A2">
        <w:rPr>
          <w:rFonts w:ascii="STFangsong" w:eastAsia="STFangsong" w:hAnsi="STFangsong" w:hint="eastAsia"/>
          <w:color w:val="000000" w:themeColor="text1"/>
          <w:sz w:val="32"/>
          <w:szCs w:val="32"/>
        </w:rPr>
        <w:t>；</w:t>
      </w:r>
    </w:p>
    <w:p w14:paraId="65301465" w14:textId="6E2B672C" w:rsidR="00A74A67" w:rsidRPr="001A0B0D" w:rsidRDefault="00A74A67" w:rsidP="00A74A67">
      <w:pPr>
        <w:spacing w:line="480" w:lineRule="exact"/>
        <w:rPr>
          <w:rFonts w:ascii="STFangsong" w:eastAsia="STFangsong" w:hAnsi="STFangsong"/>
          <w:color w:val="000000" w:themeColor="text1"/>
          <w:sz w:val="32"/>
          <w:szCs w:val="32"/>
        </w:rPr>
      </w:pP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 xml:space="preserve">    （三）文物的保养维护、临时抢险支护加固、迁移（抬升）及环境整治等项目，不在推介之列。</w:t>
      </w:r>
    </w:p>
    <w:p w14:paraId="008B4E2C" w14:textId="3AD4AD42" w:rsidR="00A74A67" w:rsidRPr="001A0B0D" w:rsidRDefault="00A74A67" w:rsidP="004A2A48">
      <w:pPr>
        <w:spacing w:line="480" w:lineRule="exact"/>
        <w:ind w:firstLineChars="177" w:firstLine="567"/>
        <w:rPr>
          <w:rFonts w:ascii="STFangsong" w:eastAsia="STFangsong" w:hAnsi="STFangsong"/>
          <w:color w:val="000000" w:themeColor="text1"/>
          <w:sz w:val="32"/>
          <w:szCs w:val="32"/>
        </w:rPr>
      </w:pPr>
      <w:r w:rsidRPr="001A0B0D">
        <w:rPr>
          <w:rFonts w:ascii="STFangsong" w:eastAsia="STFangsong" w:hAnsi="STFangsong" w:hint="eastAsia"/>
          <w:b/>
          <w:color w:val="000000" w:themeColor="text1"/>
          <w:sz w:val="32"/>
          <w:szCs w:val="32"/>
        </w:rPr>
        <w:t xml:space="preserve">第三条 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优秀项目</w:t>
      </w:r>
      <w:r w:rsidR="003D1BA2">
        <w:rPr>
          <w:rFonts w:ascii="STFangsong" w:eastAsia="STFangsong" w:hAnsi="STFangsong" w:hint="eastAsia"/>
          <w:color w:val="000000" w:themeColor="text1"/>
          <w:sz w:val="32"/>
          <w:szCs w:val="32"/>
        </w:rPr>
        <w:t>宣传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推介</w:t>
      </w:r>
      <w:r w:rsidR="006D42B8"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活动由中国古迹遗址保护协会主办。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活动办公室设在中国古迹遗址保护协会秘书处，负责</w:t>
      </w:r>
      <w:r w:rsidR="003D1BA2">
        <w:rPr>
          <w:rFonts w:ascii="STFangsong" w:eastAsia="STFangsong" w:hAnsi="STFangsong" w:hint="eastAsia"/>
          <w:color w:val="000000" w:themeColor="text1"/>
          <w:sz w:val="32"/>
          <w:szCs w:val="32"/>
        </w:rPr>
        <w:t>推荐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活动的具体事务。</w:t>
      </w:r>
    </w:p>
    <w:p w14:paraId="7B429B8A" w14:textId="45E60279" w:rsidR="00A74A67" w:rsidRPr="001A0B0D" w:rsidRDefault="00434415" w:rsidP="00434415">
      <w:pPr>
        <w:spacing w:line="480" w:lineRule="exact"/>
        <w:rPr>
          <w:rFonts w:ascii="STFangsong" w:eastAsia="STFangsong" w:hAnsi="STFangsong"/>
          <w:color w:val="000000" w:themeColor="text1"/>
          <w:sz w:val="32"/>
          <w:szCs w:val="32"/>
        </w:rPr>
      </w:pP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 xml:space="preserve">   </w:t>
      </w:r>
      <w:r w:rsidRPr="001A0B0D">
        <w:rPr>
          <w:rFonts w:ascii="STFangsong" w:eastAsia="STFangsong" w:hAnsi="STFangsong" w:hint="eastAsia"/>
          <w:b/>
          <w:color w:val="000000" w:themeColor="text1"/>
          <w:sz w:val="32"/>
          <w:szCs w:val="32"/>
        </w:rPr>
        <w:t xml:space="preserve"> </w:t>
      </w:r>
      <w:r w:rsidR="00A74A67" w:rsidRPr="001A0B0D">
        <w:rPr>
          <w:rFonts w:ascii="STFangsong" w:eastAsia="STFangsong" w:hAnsi="STFangsong" w:hint="eastAsia"/>
          <w:b/>
          <w:color w:val="000000" w:themeColor="text1"/>
          <w:sz w:val="32"/>
          <w:szCs w:val="32"/>
        </w:rPr>
        <w:t>第四条</w:t>
      </w:r>
      <w:r w:rsidR="00A74A67"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 xml:space="preserve"> 优秀项目</w:t>
      </w:r>
      <w:r w:rsidR="008B74A2">
        <w:rPr>
          <w:rFonts w:ascii="STFangsong" w:eastAsia="STFangsong" w:hAnsi="STFangsong" w:hint="eastAsia"/>
          <w:color w:val="000000" w:themeColor="text1"/>
          <w:sz w:val="32"/>
          <w:szCs w:val="32"/>
        </w:rPr>
        <w:t>宣传</w:t>
      </w:r>
      <w:r w:rsidR="00A74A67"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推介遵循“公开、公平、公正”的原则，接受社会监督。</w:t>
      </w:r>
    </w:p>
    <w:p w14:paraId="4555E7C2" w14:textId="294C0053" w:rsidR="00A74A67" w:rsidRPr="001A0B0D" w:rsidRDefault="00434415" w:rsidP="00434415">
      <w:pPr>
        <w:spacing w:line="480" w:lineRule="exact"/>
        <w:rPr>
          <w:rFonts w:ascii="STFangsong" w:eastAsia="STFangsong" w:hAnsi="STFangsong"/>
          <w:color w:val="000000" w:themeColor="text1"/>
          <w:sz w:val="32"/>
          <w:szCs w:val="32"/>
        </w:rPr>
      </w:pP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 xml:space="preserve">    </w:t>
      </w:r>
      <w:r w:rsidR="00A74A67" w:rsidRPr="001A0B0D">
        <w:rPr>
          <w:rFonts w:ascii="STFangsong" w:eastAsia="STFangsong" w:hAnsi="STFangsong" w:hint="eastAsia"/>
          <w:b/>
          <w:color w:val="000000" w:themeColor="text1"/>
          <w:sz w:val="32"/>
          <w:szCs w:val="32"/>
        </w:rPr>
        <w:t>第五条</w:t>
      </w:r>
      <w:r w:rsidR="00A74A67"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 xml:space="preserve"> 优秀项目</w:t>
      </w:r>
      <w:r w:rsidR="003D1BA2">
        <w:rPr>
          <w:rFonts w:ascii="STFangsong" w:eastAsia="STFangsong" w:hAnsi="STFangsong" w:hint="eastAsia"/>
          <w:color w:val="000000" w:themeColor="text1"/>
          <w:sz w:val="32"/>
          <w:szCs w:val="32"/>
        </w:rPr>
        <w:t>宣传推介</w:t>
      </w:r>
      <w:r w:rsidR="00A74A67"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原则上每年一届，数量不限，宁缺勿滥，鼓励省级及以下文物保护单位和尚未公布</w:t>
      </w:r>
      <w:r w:rsidR="00A74A67" w:rsidRPr="001A0B0D">
        <w:rPr>
          <w:rFonts w:ascii="STFangsong" w:eastAsia="STFangsong" w:hAnsi="STFangsong"/>
          <w:color w:val="000000" w:themeColor="text1"/>
          <w:sz w:val="32"/>
          <w:szCs w:val="32"/>
        </w:rPr>
        <w:t>为</w:t>
      </w:r>
      <w:r w:rsidR="00A74A67"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文物</w:t>
      </w:r>
      <w:r w:rsidR="00A74A67" w:rsidRPr="001A0B0D">
        <w:rPr>
          <w:rFonts w:ascii="STFangsong" w:eastAsia="STFangsong" w:hAnsi="STFangsong"/>
          <w:color w:val="000000" w:themeColor="text1"/>
          <w:sz w:val="32"/>
          <w:szCs w:val="32"/>
        </w:rPr>
        <w:t>保护单位</w:t>
      </w:r>
      <w:r w:rsidR="00A74A67"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的不可移动文物中</w:t>
      </w:r>
      <w:r w:rsidR="00A74A67" w:rsidRPr="001A0B0D">
        <w:rPr>
          <w:rFonts w:ascii="STFangsong" w:eastAsia="STFangsong" w:hAnsi="STFangsong"/>
          <w:color w:val="000000" w:themeColor="text1"/>
          <w:sz w:val="32"/>
          <w:szCs w:val="32"/>
        </w:rPr>
        <w:t>的</w:t>
      </w:r>
      <w:r w:rsidR="00A74A67"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古迹遗址保护项目参加</w:t>
      </w:r>
      <w:r w:rsidR="003D1BA2">
        <w:rPr>
          <w:rFonts w:ascii="STFangsong" w:eastAsia="STFangsong" w:hAnsi="STFangsong" w:hint="eastAsia"/>
          <w:color w:val="000000" w:themeColor="text1"/>
          <w:sz w:val="32"/>
          <w:szCs w:val="32"/>
        </w:rPr>
        <w:t>宣传</w:t>
      </w:r>
      <w:r w:rsidR="00354E51"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推介</w:t>
      </w:r>
      <w:r w:rsidR="00A74A67"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活动。</w:t>
      </w:r>
    </w:p>
    <w:p w14:paraId="0BA8CEC7" w14:textId="0928A422" w:rsidR="00A74A67" w:rsidRPr="001A0B0D" w:rsidRDefault="00A74A67" w:rsidP="00A74A67">
      <w:pPr>
        <w:spacing w:line="480" w:lineRule="exact"/>
        <w:ind w:firstLineChars="200" w:firstLine="640"/>
        <w:rPr>
          <w:rFonts w:ascii="STFangsong" w:eastAsia="STFangsong" w:hAnsi="STFangsong"/>
          <w:color w:val="000000" w:themeColor="text1"/>
          <w:sz w:val="32"/>
          <w:szCs w:val="32"/>
        </w:rPr>
      </w:pP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优秀</w:t>
      </w:r>
      <w:r w:rsidRPr="001A0B0D">
        <w:rPr>
          <w:rFonts w:ascii="STFangsong" w:eastAsia="STFangsong" w:hAnsi="STFangsong"/>
          <w:color w:val="000000" w:themeColor="text1"/>
          <w:sz w:val="32"/>
          <w:szCs w:val="32"/>
        </w:rPr>
        <w:t>项目的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业主单位</w:t>
      </w:r>
      <w:r w:rsidRPr="001A0B0D">
        <w:rPr>
          <w:rFonts w:ascii="STFangsong" w:eastAsia="STFangsong" w:hAnsi="STFangsong"/>
          <w:color w:val="000000" w:themeColor="text1"/>
          <w:sz w:val="32"/>
          <w:szCs w:val="32"/>
        </w:rPr>
        <w:t>、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勘察</w:t>
      </w:r>
      <w:r w:rsidRPr="001A0B0D">
        <w:rPr>
          <w:rFonts w:ascii="STFangsong" w:eastAsia="STFangsong" w:hAnsi="STFangsong"/>
          <w:color w:val="000000" w:themeColor="text1"/>
          <w:sz w:val="32"/>
          <w:szCs w:val="32"/>
        </w:rPr>
        <w:t>设计单位、施工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单位</w:t>
      </w:r>
      <w:r w:rsidRPr="001A0B0D">
        <w:rPr>
          <w:rFonts w:ascii="STFangsong" w:eastAsia="STFangsong" w:hAnsi="STFangsong"/>
          <w:color w:val="000000" w:themeColor="text1"/>
          <w:sz w:val="32"/>
          <w:szCs w:val="32"/>
        </w:rPr>
        <w:t>和监理单位</w:t>
      </w:r>
      <w:r w:rsidR="003D1BA2">
        <w:rPr>
          <w:rFonts w:ascii="STFangsong" w:eastAsia="STFangsong" w:hAnsi="STFangsong" w:hint="eastAsia"/>
          <w:color w:val="000000" w:themeColor="text1"/>
          <w:sz w:val="32"/>
          <w:szCs w:val="32"/>
        </w:rPr>
        <w:t>，以及相关负责人员，将作为典型案例、事迹和人物予以宣传推介。</w:t>
      </w:r>
    </w:p>
    <w:p w14:paraId="66115ED7" w14:textId="772D5256" w:rsidR="00A74A67" w:rsidRPr="001A0B0D" w:rsidRDefault="00A74A67" w:rsidP="00CB18DC">
      <w:pPr>
        <w:spacing w:line="480" w:lineRule="exact"/>
        <w:ind w:firstLineChars="200" w:firstLine="601"/>
        <w:rPr>
          <w:rFonts w:ascii="STFangsong" w:eastAsia="STFangsong" w:hAnsi="STFangsong"/>
          <w:color w:val="000000" w:themeColor="text1"/>
          <w:sz w:val="32"/>
          <w:szCs w:val="32"/>
        </w:rPr>
      </w:pPr>
      <w:r w:rsidRPr="001A0B0D">
        <w:rPr>
          <w:rFonts w:ascii="STFangsong" w:eastAsia="STFangsong" w:hAnsi="STFangsong" w:hint="eastAsia"/>
          <w:b/>
          <w:color w:val="000000" w:themeColor="text1"/>
          <w:spacing w:val="-10"/>
          <w:kern w:val="22"/>
          <w:sz w:val="32"/>
          <w:szCs w:val="32"/>
        </w:rPr>
        <w:t xml:space="preserve">第六条  </w:t>
      </w:r>
      <w:r w:rsidR="00AD619B">
        <w:rPr>
          <w:rFonts w:ascii="STFangsong" w:eastAsia="STFangsong" w:hAnsi="STFangsong" w:hint="eastAsia"/>
          <w:bCs/>
          <w:color w:val="000000" w:themeColor="text1"/>
          <w:spacing w:val="-10"/>
          <w:kern w:val="22"/>
          <w:sz w:val="32"/>
          <w:szCs w:val="32"/>
        </w:rPr>
        <w:t>推荐</w:t>
      </w:r>
      <w:r w:rsidRPr="001A0B0D">
        <w:rPr>
          <w:rFonts w:ascii="STFangsong" w:eastAsia="STFangsong" w:hAnsi="STFangsong" w:hint="eastAsia"/>
          <w:bCs/>
          <w:color w:val="000000" w:themeColor="text1"/>
          <w:spacing w:val="-10"/>
          <w:kern w:val="22"/>
          <w:sz w:val="32"/>
          <w:szCs w:val="32"/>
        </w:rPr>
        <w:t>条件</w:t>
      </w:r>
    </w:p>
    <w:p w14:paraId="437040F0" w14:textId="77777777" w:rsidR="00A74A67" w:rsidRPr="001A0B0D" w:rsidRDefault="00A74A67" w:rsidP="00A74A67">
      <w:pPr>
        <w:spacing w:line="480" w:lineRule="exact"/>
        <w:ind w:firstLineChars="200" w:firstLine="640"/>
        <w:rPr>
          <w:rFonts w:ascii="STFangsong" w:eastAsia="STFangsong" w:hAnsi="STFangsong" w:cs="SimSun"/>
          <w:color w:val="000000" w:themeColor="text1"/>
          <w:kern w:val="0"/>
          <w:sz w:val="32"/>
          <w:szCs w:val="32"/>
        </w:rPr>
      </w:pPr>
      <w:r w:rsidRPr="001A0B0D">
        <w:rPr>
          <w:rFonts w:ascii="STFangsong" w:eastAsia="STFangsong" w:hAnsi="STFangsong" w:cs="SimSun" w:hint="eastAsia"/>
          <w:color w:val="000000" w:themeColor="text1"/>
          <w:kern w:val="0"/>
          <w:sz w:val="32"/>
          <w:szCs w:val="32"/>
        </w:rPr>
        <w:lastRenderedPageBreak/>
        <w:t>（一） 项目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实施依法合规，</w:t>
      </w:r>
      <w:r w:rsidRPr="001A0B0D">
        <w:rPr>
          <w:rFonts w:ascii="STFangsong" w:eastAsia="STFangsong" w:hAnsi="STFangsong" w:cs="SimSun" w:hint="eastAsia"/>
          <w:color w:val="000000" w:themeColor="text1"/>
          <w:kern w:val="0"/>
          <w:sz w:val="32"/>
          <w:szCs w:val="32"/>
        </w:rPr>
        <w:t>未发生安全事故的；</w:t>
      </w:r>
    </w:p>
    <w:p w14:paraId="44780111" w14:textId="407E973D" w:rsidR="00A74A67" w:rsidRPr="001A0B0D" w:rsidRDefault="00A74A67" w:rsidP="00A74A67">
      <w:pPr>
        <w:spacing w:line="480" w:lineRule="exact"/>
        <w:ind w:firstLineChars="200" w:firstLine="640"/>
        <w:rPr>
          <w:rFonts w:ascii="STFangsong" w:eastAsia="STFangsong" w:hAnsi="STFangsong"/>
          <w:color w:val="000000" w:themeColor="text1"/>
          <w:sz w:val="32"/>
          <w:szCs w:val="32"/>
        </w:rPr>
      </w:pP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（二） 项目按规定验收合格，且未申报过往届优秀项目推介的。</w:t>
      </w:r>
    </w:p>
    <w:p w14:paraId="4ACDC6C3" w14:textId="20BCB0F8" w:rsidR="00A74A67" w:rsidRPr="001A0B0D" w:rsidRDefault="00A74A67" w:rsidP="00A74A67">
      <w:pPr>
        <w:spacing w:line="480" w:lineRule="exact"/>
        <w:rPr>
          <w:rFonts w:ascii="STFangsong" w:eastAsia="STFangsong" w:hAnsi="STFangsong"/>
          <w:color w:val="000000" w:themeColor="text1"/>
          <w:sz w:val="32"/>
          <w:szCs w:val="32"/>
        </w:rPr>
      </w:pPr>
      <w:r w:rsidRPr="001A0B0D">
        <w:rPr>
          <w:rFonts w:ascii="STFangsong" w:eastAsia="STFangsong" w:hAnsi="STFangsong" w:hint="eastAsia"/>
          <w:b/>
          <w:color w:val="000000" w:themeColor="text1"/>
          <w:sz w:val="32"/>
          <w:szCs w:val="32"/>
        </w:rPr>
        <w:t xml:space="preserve">    第七条 </w:t>
      </w:r>
      <w:r w:rsidR="00AD619B">
        <w:rPr>
          <w:rFonts w:ascii="STFangsong" w:eastAsia="STFangsong" w:hAnsi="STFangsong" w:hint="eastAsia"/>
          <w:color w:val="000000" w:themeColor="text1"/>
          <w:sz w:val="32"/>
          <w:szCs w:val="32"/>
        </w:rPr>
        <w:t>推荐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材料</w:t>
      </w:r>
    </w:p>
    <w:p w14:paraId="534EFBA8" w14:textId="77777777" w:rsidR="00A74A67" w:rsidRPr="001A0B0D" w:rsidRDefault="00A74A67" w:rsidP="00A74A67">
      <w:pPr>
        <w:pStyle w:val="NormalWeb"/>
        <w:shd w:val="clear" w:color="auto" w:fill="FFFFFF"/>
        <w:spacing w:before="0" w:beforeAutospacing="0" w:after="0" w:afterAutospacing="0" w:line="480" w:lineRule="exact"/>
        <w:ind w:firstLine="480"/>
        <w:rPr>
          <w:rFonts w:ascii="STFangsong" w:eastAsia="STFangsong" w:hAnsi="STFangsong"/>
          <w:color w:val="000000" w:themeColor="text1"/>
          <w:sz w:val="32"/>
          <w:szCs w:val="32"/>
        </w:rPr>
      </w:pPr>
      <w:r w:rsidRPr="001A0B0D">
        <w:rPr>
          <w:rFonts w:ascii="STFangsong" w:eastAsia="STFangsong" w:hAnsi="STFangsong" w:cstheme="minorBidi"/>
          <w:color w:val="000000" w:themeColor="text1"/>
          <w:kern w:val="2"/>
          <w:sz w:val="32"/>
          <w:szCs w:val="32"/>
        </w:rPr>
        <w:t>（一）</w:t>
      </w:r>
      <w:r w:rsidRPr="001A0B0D">
        <w:rPr>
          <w:rFonts w:ascii="STFangsong" w:eastAsia="STFangsong" w:hAnsi="STFangsong"/>
          <w:color w:val="000000" w:themeColor="text1"/>
          <w:sz w:val="32"/>
          <w:szCs w:val="32"/>
        </w:rPr>
        <w:t>主要内容</w:t>
      </w:r>
    </w:p>
    <w:p w14:paraId="18194D8D" w14:textId="650B29CC" w:rsidR="00A74A67" w:rsidRPr="001A0B0D" w:rsidRDefault="00A74A67" w:rsidP="00A74A67">
      <w:pPr>
        <w:pStyle w:val="NormalWeb"/>
        <w:shd w:val="clear" w:color="auto" w:fill="FFFFFF"/>
        <w:spacing w:before="0" w:beforeAutospacing="0" w:after="0" w:afterAutospacing="0" w:line="480" w:lineRule="exact"/>
        <w:ind w:firstLine="480"/>
        <w:rPr>
          <w:rFonts w:ascii="STFangsong" w:eastAsia="STFangsong" w:hAnsi="STFangsong"/>
          <w:color w:val="000000" w:themeColor="text1"/>
          <w:sz w:val="32"/>
          <w:szCs w:val="32"/>
        </w:rPr>
      </w:pP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 xml:space="preserve"> 1</w:t>
      </w:r>
      <w:r w:rsidR="00EB7BE3">
        <w:rPr>
          <w:rFonts w:ascii="STFangsong" w:eastAsia="STFangsong" w:hAnsi="STFangsong" w:hint="eastAsia"/>
          <w:color w:val="000000" w:themeColor="text1"/>
          <w:sz w:val="32"/>
          <w:szCs w:val="32"/>
        </w:rPr>
        <w:t>、</w:t>
      </w:r>
      <w:r w:rsidR="00AD619B">
        <w:rPr>
          <w:rFonts w:ascii="STFangsong" w:eastAsia="STFangsong" w:hAnsi="STFangsong" w:hint="eastAsia"/>
          <w:color w:val="000000" w:themeColor="text1"/>
          <w:sz w:val="32"/>
          <w:szCs w:val="32"/>
        </w:rPr>
        <w:t>推荐</w:t>
      </w:r>
      <w:r w:rsidRPr="001A0B0D">
        <w:rPr>
          <w:rFonts w:ascii="STFangsong" w:eastAsia="STFangsong" w:hAnsi="STFangsong"/>
          <w:color w:val="000000" w:themeColor="text1"/>
          <w:sz w:val="32"/>
          <w:szCs w:val="32"/>
        </w:rPr>
        <w:t>项目、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业主</w:t>
      </w:r>
      <w:r w:rsidRPr="001A0B0D">
        <w:rPr>
          <w:rFonts w:ascii="STFangsong" w:eastAsia="STFangsong" w:hAnsi="STFangsong"/>
          <w:color w:val="000000" w:themeColor="text1"/>
          <w:sz w:val="32"/>
          <w:szCs w:val="32"/>
        </w:rPr>
        <w:t>单位及相关单位的基本情况；</w:t>
      </w:r>
    </w:p>
    <w:p w14:paraId="1DC0D4D2" w14:textId="5D610072" w:rsidR="00A74A67" w:rsidRPr="001A0B0D" w:rsidRDefault="00A74A67" w:rsidP="00A74A67">
      <w:pPr>
        <w:pStyle w:val="NormalWeb"/>
        <w:shd w:val="clear" w:color="auto" w:fill="FFFFFF"/>
        <w:spacing w:before="0" w:beforeAutospacing="0" w:after="0" w:afterAutospacing="0" w:line="480" w:lineRule="exact"/>
        <w:ind w:firstLine="480"/>
        <w:rPr>
          <w:rFonts w:ascii="STFangsong" w:eastAsia="STFangsong" w:hAnsi="STFangsong"/>
          <w:color w:val="000000" w:themeColor="text1"/>
          <w:sz w:val="32"/>
          <w:szCs w:val="32"/>
        </w:rPr>
      </w:pP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 xml:space="preserve"> 2</w:t>
      </w:r>
      <w:r w:rsidR="00EB7BE3">
        <w:rPr>
          <w:rFonts w:ascii="STFangsong" w:eastAsia="STFangsong" w:hAnsi="STFangsong" w:hint="eastAsia"/>
          <w:color w:val="000000" w:themeColor="text1"/>
          <w:sz w:val="32"/>
          <w:szCs w:val="32"/>
        </w:rPr>
        <w:t>、</w:t>
      </w:r>
      <w:r w:rsidRPr="001A0B0D">
        <w:rPr>
          <w:rFonts w:ascii="STFangsong" w:eastAsia="STFangsong" w:hAnsi="STFangsong"/>
          <w:color w:val="000000" w:themeColor="text1"/>
          <w:sz w:val="32"/>
          <w:szCs w:val="32"/>
        </w:rPr>
        <w:t>项目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设计、施工方案和</w:t>
      </w:r>
      <w:r w:rsidRPr="001A0B0D">
        <w:rPr>
          <w:rFonts w:ascii="STFangsong" w:eastAsia="STFangsong" w:hAnsi="STFangsong"/>
          <w:color w:val="000000" w:themeColor="text1"/>
          <w:sz w:val="32"/>
          <w:szCs w:val="32"/>
        </w:rPr>
        <w:t>立项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(或计划）</w:t>
      </w:r>
      <w:r w:rsidRPr="001A0B0D">
        <w:rPr>
          <w:rFonts w:ascii="STFangsong" w:eastAsia="STFangsong" w:hAnsi="STFangsong"/>
          <w:color w:val="000000" w:themeColor="text1"/>
          <w:sz w:val="32"/>
          <w:szCs w:val="32"/>
        </w:rPr>
        <w:t>批复、竣工验收备案等资料；</w:t>
      </w:r>
    </w:p>
    <w:p w14:paraId="09B1316B" w14:textId="401AE2BB" w:rsidR="00A74A67" w:rsidRPr="001A0B0D" w:rsidRDefault="00A74A67" w:rsidP="00A74A67">
      <w:pPr>
        <w:pStyle w:val="NormalWeb"/>
        <w:shd w:val="clear" w:color="auto" w:fill="FFFFFF"/>
        <w:spacing w:before="0" w:beforeAutospacing="0" w:after="0" w:afterAutospacing="0" w:line="480" w:lineRule="exact"/>
        <w:ind w:firstLine="480"/>
        <w:rPr>
          <w:rFonts w:ascii="STFangsong" w:eastAsia="STFangsong" w:hAnsi="STFangsong"/>
          <w:color w:val="000000" w:themeColor="text1"/>
          <w:sz w:val="32"/>
          <w:szCs w:val="32"/>
        </w:rPr>
      </w:pP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 xml:space="preserve"> 3</w:t>
      </w:r>
      <w:r w:rsidR="00EB7BE3">
        <w:rPr>
          <w:rFonts w:ascii="STFangsong" w:eastAsia="STFangsong" w:hAnsi="STFangsong" w:hint="eastAsia"/>
          <w:color w:val="000000" w:themeColor="text1"/>
          <w:sz w:val="32"/>
          <w:szCs w:val="32"/>
        </w:rPr>
        <w:t>、</w:t>
      </w:r>
      <w:r w:rsidRPr="001A0B0D">
        <w:rPr>
          <w:rFonts w:ascii="STFangsong" w:eastAsia="STFangsong" w:hAnsi="STFangsong"/>
          <w:color w:val="000000" w:themeColor="text1"/>
          <w:sz w:val="32"/>
          <w:szCs w:val="32"/>
        </w:rPr>
        <w:t>项目彩色数码照片20张</w:t>
      </w:r>
      <w:r w:rsidR="00AD619B">
        <w:rPr>
          <w:rFonts w:ascii="STFangsong" w:eastAsia="STFangsong" w:hAnsi="STFangsong" w:hint="eastAsia"/>
          <w:color w:val="000000" w:themeColor="text1"/>
          <w:sz w:val="32"/>
          <w:szCs w:val="32"/>
        </w:rPr>
        <w:t>，</w:t>
      </w:r>
      <w:r w:rsidR="00AD619B" w:rsidRPr="00CB18DC">
        <w:rPr>
          <w:rFonts w:ascii="STFangsong" w:eastAsia="STFangsong" w:hAnsi="STFangsong" w:hint="eastAsia"/>
          <w:color w:val="000000" w:themeColor="text1"/>
          <w:sz w:val="32"/>
          <w:szCs w:val="32"/>
        </w:rPr>
        <w:t>建议同时提供</w:t>
      </w:r>
      <w:r w:rsidR="00AD619B" w:rsidRPr="00CB18DC">
        <w:rPr>
          <w:rFonts w:ascii="STFangsong" w:eastAsia="STFangsong" w:hAnsi="STFangsong"/>
          <w:color w:val="000000" w:themeColor="text1"/>
          <w:sz w:val="32"/>
          <w:szCs w:val="32"/>
        </w:rPr>
        <w:t>5分钟左右的项目音视频资料。</w:t>
      </w:r>
    </w:p>
    <w:p w14:paraId="6DC18107" w14:textId="77777777" w:rsidR="00A74A67" w:rsidRPr="001A0B0D" w:rsidRDefault="00A74A67" w:rsidP="00A74A67">
      <w:pPr>
        <w:pStyle w:val="NormalWeb"/>
        <w:shd w:val="clear" w:color="auto" w:fill="FFFFFF"/>
        <w:spacing w:before="0" w:beforeAutospacing="0" w:after="0" w:afterAutospacing="0" w:line="480" w:lineRule="exact"/>
        <w:rPr>
          <w:rFonts w:ascii="STFangsong" w:eastAsia="STFangsong" w:hAnsi="STFangsong"/>
          <w:color w:val="000000" w:themeColor="text1"/>
          <w:sz w:val="32"/>
          <w:szCs w:val="32"/>
        </w:rPr>
      </w:pP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 xml:space="preserve">   </w:t>
      </w:r>
      <w:r w:rsidRPr="001A0B0D">
        <w:rPr>
          <w:rFonts w:ascii="STFangsong" w:eastAsia="STFangsong" w:hAnsi="STFangsong"/>
          <w:color w:val="000000" w:themeColor="text1"/>
          <w:sz w:val="32"/>
          <w:szCs w:val="32"/>
        </w:rPr>
        <w:t>（二）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具体</w:t>
      </w:r>
      <w:r w:rsidRPr="001A0B0D">
        <w:rPr>
          <w:rFonts w:ascii="STFangsong" w:eastAsia="STFangsong" w:hAnsi="STFangsong"/>
          <w:color w:val="000000" w:themeColor="text1"/>
          <w:sz w:val="32"/>
          <w:szCs w:val="32"/>
        </w:rPr>
        <w:t>要求</w:t>
      </w:r>
    </w:p>
    <w:p w14:paraId="337FDB5C" w14:textId="0C2153CD" w:rsidR="00A74A67" w:rsidRPr="001A0B0D" w:rsidRDefault="00A74A67" w:rsidP="00A74A67">
      <w:pPr>
        <w:pStyle w:val="NormalWeb"/>
        <w:shd w:val="clear" w:color="auto" w:fill="FFFFFF"/>
        <w:spacing w:before="0" w:beforeAutospacing="0" w:after="0" w:afterAutospacing="0" w:line="480" w:lineRule="exact"/>
        <w:ind w:firstLine="480"/>
        <w:rPr>
          <w:rFonts w:ascii="STFangsong" w:eastAsia="STFangsong" w:hAnsi="STFangsong"/>
          <w:color w:val="000000" w:themeColor="text1"/>
          <w:sz w:val="32"/>
          <w:szCs w:val="32"/>
        </w:rPr>
      </w:pP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 xml:space="preserve"> 1</w:t>
      </w:r>
      <w:r w:rsidR="00EB7BE3">
        <w:rPr>
          <w:rFonts w:ascii="STFangsong" w:eastAsia="STFangsong" w:hAnsi="STFangsong" w:hint="eastAsia"/>
          <w:color w:val="000000" w:themeColor="text1"/>
          <w:sz w:val="32"/>
          <w:szCs w:val="32"/>
        </w:rPr>
        <w:t>、</w:t>
      </w:r>
      <w:r w:rsidR="00AD619B">
        <w:rPr>
          <w:rFonts w:ascii="STFangsong" w:eastAsia="STFangsong" w:hAnsi="STFangsong" w:hint="eastAsia"/>
          <w:color w:val="000000" w:themeColor="text1"/>
          <w:sz w:val="32"/>
          <w:szCs w:val="32"/>
        </w:rPr>
        <w:t>推荐</w:t>
      </w:r>
      <w:r w:rsidRPr="001A0B0D">
        <w:rPr>
          <w:rFonts w:ascii="STFangsong" w:eastAsia="STFangsong" w:hAnsi="STFangsong"/>
          <w:color w:val="000000" w:themeColor="text1"/>
          <w:sz w:val="32"/>
          <w:szCs w:val="32"/>
        </w:rPr>
        <w:t>资料由申报单位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向活动办公室</w:t>
      </w:r>
      <w:r w:rsidRPr="001A0B0D">
        <w:rPr>
          <w:rFonts w:ascii="STFangsong" w:eastAsia="STFangsong" w:hAnsi="STFangsong"/>
          <w:color w:val="000000" w:themeColor="text1"/>
          <w:sz w:val="32"/>
          <w:szCs w:val="32"/>
        </w:rPr>
        <w:t>传送电子版，并提供</w:t>
      </w:r>
      <w:r w:rsidR="00AD619B">
        <w:rPr>
          <w:rFonts w:ascii="STFangsong" w:eastAsia="STFangsong" w:hAnsi="STFangsong" w:hint="eastAsia"/>
          <w:color w:val="000000" w:themeColor="text1"/>
          <w:sz w:val="32"/>
          <w:szCs w:val="32"/>
        </w:rPr>
        <w:t>推荐</w:t>
      </w:r>
      <w:r w:rsidRPr="001A0B0D">
        <w:rPr>
          <w:rFonts w:ascii="STFangsong" w:eastAsia="STFangsong" w:hAnsi="STFangsong"/>
          <w:color w:val="000000" w:themeColor="text1"/>
          <w:sz w:val="32"/>
          <w:szCs w:val="32"/>
        </w:rPr>
        <w:t>表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及附件原件</w:t>
      </w:r>
      <w:r w:rsidRPr="001A0B0D">
        <w:rPr>
          <w:rFonts w:ascii="STFangsong" w:eastAsia="STFangsong" w:hAnsi="STFangsong"/>
          <w:color w:val="000000" w:themeColor="text1"/>
          <w:sz w:val="32"/>
          <w:szCs w:val="32"/>
        </w:rPr>
        <w:t>；</w:t>
      </w:r>
    </w:p>
    <w:p w14:paraId="4B0F2EF7" w14:textId="200E15E1" w:rsidR="00A74A67" w:rsidRPr="001A0B0D" w:rsidRDefault="00A74A67" w:rsidP="00A74A67">
      <w:pPr>
        <w:pStyle w:val="NormalWeb"/>
        <w:shd w:val="clear" w:color="auto" w:fill="FFFFFF"/>
        <w:spacing w:before="0" w:beforeAutospacing="0" w:after="0" w:afterAutospacing="0" w:line="480" w:lineRule="exact"/>
        <w:ind w:firstLine="480"/>
        <w:rPr>
          <w:rFonts w:ascii="STFangsong" w:eastAsia="STFangsong" w:hAnsi="STFangsong"/>
          <w:color w:val="000000" w:themeColor="text1"/>
          <w:sz w:val="32"/>
          <w:szCs w:val="32"/>
        </w:rPr>
      </w:pP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 xml:space="preserve"> 2</w:t>
      </w:r>
      <w:r w:rsidR="00EB7BE3">
        <w:rPr>
          <w:rFonts w:ascii="STFangsong" w:eastAsia="STFangsong" w:hAnsi="STFangsong" w:hint="eastAsia"/>
          <w:color w:val="000000" w:themeColor="text1"/>
          <w:sz w:val="32"/>
          <w:szCs w:val="32"/>
        </w:rPr>
        <w:t>、</w:t>
      </w:r>
      <w:r w:rsidR="00AD619B">
        <w:rPr>
          <w:rFonts w:ascii="STFangsong" w:eastAsia="STFangsong" w:hAnsi="STFangsong" w:hint="eastAsia"/>
          <w:color w:val="000000" w:themeColor="text1"/>
          <w:sz w:val="32"/>
          <w:szCs w:val="32"/>
        </w:rPr>
        <w:t>推荐</w:t>
      </w:r>
      <w:r w:rsidRPr="001A0B0D">
        <w:rPr>
          <w:rFonts w:ascii="STFangsong" w:eastAsia="STFangsong" w:hAnsi="STFangsong"/>
          <w:color w:val="000000" w:themeColor="text1"/>
          <w:sz w:val="32"/>
          <w:szCs w:val="32"/>
        </w:rPr>
        <w:t>表中需由相关单位签署意见的栏目，应写明对项目质量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的</w:t>
      </w:r>
      <w:r w:rsidRPr="001A0B0D">
        <w:rPr>
          <w:rFonts w:ascii="STFangsong" w:eastAsia="STFangsong" w:hAnsi="STFangsong"/>
          <w:color w:val="000000" w:themeColor="text1"/>
          <w:sz w:val="32"/>
          <w:szCs w:val="32"/>
        </w:rPr>
        <w:t>具体</w:t>
      </w:r>
      <w:r w:rsidR="00AD619B">
        <w:rPr>
          <w:rFonts w:ascii="STFangsong" w:eastAsia="STFangsong" w:hAnsi="STFangsong" w:hint="eastAsia"/>
          <w:color w:val="000000" w:themeColor="text1"/>
          <w:sz w:val="32"/>
          <w:szCs w:val="32"/>
        </w:rPr>
        <w:t>推荐</w:t>
      </w:r>
      <w:r w:rsidRPr="001A0B0D">
        <w:rPr>
          <w:rFonts w:ascii="STFangsong" w:eastAsia="STFangsong" w:hAnsi="STFangsong"/>
          <w:color w:val="000000" w:themeColor="text1"/>
          <w:sz w:val="32"/>
          <w:szCs w:val="32"/>
        </w:rPr>
        <w:t>意见；</w:t>
      </w:r>
    </w:p>
    <w:p w14:paraId="20898BB4" w14:textId="6C782A02" w:rsidR="00A74A67" w:rsidRPr="001A0B0D" w:rsidRDefault="00A74A67" w:rsidP="00A74A67">
      <w:pPr>
        <w:pStyle w:val="NormalWeb"/>
        <w:shd w:val="clear" w:color="auto" w:fill="FFFFFF"/>
        <w:spacing w:before="0" w:beforeAutospacing="0" w:after="0" w:afterAutospacing="0" w:line="480" w:lineRule="exact"/>
        <w:ind w:firstLine="480"/>
        <w:rPr>
          <w:rFonts w:ascii="STFangsong" w:eastAsia="STFangsong" w:hAnsi="STFangsong"/>
          <w:color w:val="000000" w:themeColor="text1"/>
          <w:sz w:val="32"/>
          <w:szCs w:val="32"/>
        </w:rPr>
      </w:pP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 xml:space="preserve"> 3</w:t>
      </w:r>
      <w:r w:rsidR="00EB7BE3">
        <w:rPr>
          <w:rFonts w:ascii="STFangsong" w:eastAsia="STFangsong" w:hAnsi="STFangsong" w:hint="eastAsia"/>
          <w:color w:val="000000" w:themeColor="text1"/>
          <w:sz w:val="32"/>
          <w:szCs w:val="32"/>
        </w:rPr>
        <w:t>、</w:t>
      </w:r>
      <w:r w:rsidR="00AD619B">
        <w:rPr>
          <w:rFonts w:ascii="STFangsong" w:eastAsia="STFangsong" w:hAnsi="STFangsong" w:hint="eastAsia"/>
          <w:color w:val="000000" w:themeColor="text1"/>
          <w:sz w:val="32"/>
          <w:szCs w:val="32"/>
        </w:rPr>
        <w:t>推荐</w:t>
      </w:r>
      <w:r w:rsidRPr="001A0B0D">
        <w:rPr>
          <w:rFonts w:ascii="STFangsong" w:eastAsia="STFangsong" w:hAnsi="STFangsong"/>
          <w:color w:val="000000" w:themeColor="text1"/>
          <w:sz w:val="32"/>
          <w:szCs w:val="32"/>
        </w:rPr>
        <w:t>资料中提供的文件、证明材料和印章应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确保</w:t>
      </w:r>
      <w:r w:rsidRPr="001A0B0D">
        <w:rPr>
          <w:rFonts w:ascii="STFangsong" w:eastAsia="STFangsong" w:hAnsi="STFangsong"/>
          <w:color w:val="000000" w:themeColor="text1"/>
          <w:sz w:val="32"/>
          <w:szCs w:val="32"/>
        </w:rPr>
        <w:t>清晰，容易辨认；</w:t>
      </w:r>
    </w:p>
    <w:p w14:paraId="57C1474A" w14:textId="74775560" w:rsidR="00A74A67" w:rsidRPr="001A0B0D" w:rsidRDefault="00A74A67" w:rsidP="00A74A67">
      <w:pPr>
        <w:pStyle w:val="NormalWeb"/>
        <w:shd w:val="clear" w:color="auto" w:fill="FFFFFF"/>
        <w:spacing w:before="0" w:beforeAutospacing="0" w:after="0" w:afterAutospacing="0" w:line="480" w:lineRule="exact"/>
        <w:ind w:firstLine="480"/>
        <w:rPr>
          <w:rFonts w:ascii="STFangsong" w:eastAsia="STFangsong" w:hAnsi="STFangsong"/>
          <w:color w:val="000000" w:themeColor="text1"/>
          <w:sz w:val="32"/>
          <w:szCs w:val="32"/>
        </w:rPr>
      </w:pP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 xml:space="preserve"> 4</w:t>
      </w:r>
      <w:r w:rsidR="00EB7BE3">
        <w:rPr>
          <w:rFonts w:ascii="STFangsong" w:eastAsia="STFangsong" w:hAnsi="STFangsong" w:hint="eastAsia"/>
          <w:color w:val="000000" w:themeColor="text1"/>
          <w:sz w:val="32"/>
          <w:szCs w:val="32"/>
        </w:rPr>
        <w:t>、</w:t>
      </w:r>
      <w:r w:rsidR="00AD619B">
        <w:rPr>
          <w:rFonts w:ascii="STFangsong" w:eastAsia="STFangsong" w:hAnsi="STFangsong" w:hint="eastAsia"/>
          <w:color w:val="000000" w:themeColor="text1"/>
          <w:sz w:val="32"/>
          <w:szCs w:val="32"/>
        </w:rPr>
        <w:t>推荐</w:t>
      </w:r>
      <w:r w:rsidRPr="001A0B0D">
        <w:rPr>
          <w:rFonts w:ascii="STFangsong" w:eastAsia="STFangsong" w:hAnsi="STFangsong"/>
          <w:color w:val="000000" w:themeColor="text1"/>
          <w:sz w:val="32"/>
          <w:szCs w:val="32"/>
        </w:rPr>
        <w:t>资料要准确、真实，如有变更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，</w:t>
      </w:r>
      <w:r w:rsidRPr="001A0B0D">
        <w:rPr>
          <w:rFonts w:ascii="STFangsong" w:eastAsia="STFangsong" w:hAnsi="STFangsong"/>
          <w:color w:val="000000" w:themeColor="text1"/>
          <w:sz w:val="32"/>
          <w:szCs w:val="32"/>
        </w:rPr>
        <w:t>应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附</w:t>
      </w:r>
      <w:r w:rsidRPr="001A0B0D">
        <w:rPr>
          <w:rFonts w:ascii="STFangsong" w:eastAsia="STFangsong" w:hAnsi="STFangsong"/>
          <w:color w:val="000000" w:themeColor="text1"/>
          <w:sz w:val="32"/>
          <w:szCs w:val="32"/>
        </w:rPr>
        <w:t>相应的文字说明和变更文件；</w:t>
      </w:r>
    </w:p>
    <w:p w14:paraId="2CD8C5FD" w14:textId="7FAE8F96" w:rsidR="00A74A67" w:rsidRPr="001A0B0D" w:rsidRDefault="00A74A67" w:rsidP="00A74A67">
      <w:pPr>
        <w:pStyle w:val="NormalWeb"/>
        <w:shd w:val="clear" w:color="auto" w:fill="FFFFFF"/>
        <w:spacing w:before="0" w:beforeAutospacing="0" w:after="0" w:afterAutospacing="0" w:line="480" w:lineRule="exact"/>
        <w:ind w:firstLine="420"/>
        <w:rPr>
          <w:rFonts w:ascii="STFangsong" w:eastAsia="STFangsong" w:hAnsi="STFangsong"/>
          <w:color w:val="000000" w:themeColor="text1"/>
          <w:sz w:val="32"/>
          <w:szCs w:val="32"/>
        </w:rPr>
      </w:pP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 xml:space="preserve"> 5</w:t>
      </w:r>
      <w:r w:rsidR="00EB7BE3">
        <w:rPr>
          <w:rFonts w:ascii="STFangsong" w:eastAsia="STFangsong" w:hAnsi="STFangsong" w:hint="eastAsia"/>
          <w:color w:val="000000" w:themeColor="text1"/>
          <w:sz w:val="32"/>
          <w:szCs w:val="32"/>
        </w:rPr>
        <w:t>、</w:t>
      </w:r>
      <w:r w:rsidRPr="001A0B0D">
        <w:rPr>
          <w:rFonts w:ascii="STFangsong" w:eastAsia="STFangsong" w:hAnsi="STFangsong"/>
          <w:color w:val="000000" w:themeColor="text1"/>
          <w:sz w:val="32"/>
          <w:szCs w:val="32"/>
        </w:rPr>
        <w:t>项目影像资料的内容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，</w:t>
      </w:r>
      <w:r w:rsidRPr="001A0B0D">
        <w:rPr>
          <w:rFonts w:ascii="STFangsong" w:eastAsia="STFangsong" w:hAnsi="STFangsong"/>
          <w:color w:val="000000" w:themeColor="text1"/>
          <w:sz w:val="32"/>
          <w:szCs w:val="32"/>
        </w:rPr>
        <w:t>主要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指</w:t>
      </w:r>
      <w:r w:rsidRPr="001A0B0D">
        <w:rPr>
          <w:rFonts w:ascii="STFangsong" w:eastAsia="STFangsong" w:hAnsi="STFangsong"/>
          <w:color w:val="000000" w:themeColor="text1"/>
          <w:sz w:val="32"/>
          <w:szCs w:val="32"/>
        </w:rPr>
        <w:t>施工特点、施工关键技术、施工过程控制、新技术推广应用等情况，要充分反映项目质量过程控制和隐蔽项目的检验情况。</w:t>
      </w:r>
    </w:p>
    <w:p w14:paraId="1330482A" w14:textId="0C85E5BD" w:rsidR="00A74A67" w:rsidRPr="001A0B0D" w:rsidRDefault="00A74A67" w:rsidP="004A2A48">
      <w:pPr>
        <w:spacing w:line="480" w:lineRule="exact"/>
        <w:ind w:firstLineChars="202" w:firstLine="647"/>
        <w:rPr>
          <w:rFonts w:ascii="STFangsong" w:eastAsia="STFangsong" w:hAnsi="STFangsong"/>
          <w:color w:val="000000" w:themeColor="text1"/>
          <w:sz w:val="32"/>
          <w:szCs w:val="32"/>
        </w:rPr>
      </w:pPr>
      <w:r w:rsidRPr="001A0B0D">
        <w:rPr>
          <w:rFonts w:ascii="STFangsong" w:eastAsia="STFangsong" w:hAnsi="STFangsong" w:hint="eastAsia"/>
          <w:b/>
          <w:color w:val="000000" w:themeColor="text1"/>
          <w:sz w:val="32"/>
          <w:szCs w:val="32"/>
        </w:rPr>
        <w:t xml:space="preserve">第八条 </w:t>
      </w:r>
      <w:r w:rsidR="00AD619B">
        <w:rPr>
          <w:rFonts w:ascii="STFangsong" w:eastAsia="STFangsong" w:hAnsi="STFangsong" w:hint="eastAsia"/>
          <w:color w:val="000000" w:themeColor="text1"/>
          <w:sz w:val="32"/>
          <w:szCs w:val="32"/>
        </w:rPr>
        <w:t>推荐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标准</w:t>
      </w:r>
    </w:p>
    <w:p w14:paraId="3E4D3126" w14:textId="774238BB" w:rsidR="00A74A67" w:rsidRPr="001A0B0D" w:rsidRDefault="00A74A67" w:rsidP="00A74A67">
      <w:pPr>
        <w:spacing w:line="480" w:lineRule="exact"/>
        <w:rPr>
          <w:rFonts w:ascii="STFangsong" w:eastAsia="STFangsong" w:hAnsi="STFangsong"/>
          <w:color w:val="000000" w:themeColor="text1"/>
          <w:sz w:val="32"/>
          <w:szCs w:val="32"/>
        </w:rPr>
      </w:pPr>
      <w:r w:rsidRPr="001A0B0D">
        <w:rPr>
          <w:rFonts w:ascii="STFangsong" w:eastAsia="STFangsong" w:hAnsi="STFangsong" w:cs="SimSun" w:hint="eastAsia"/>
          <w:color w:val="000000" w:themeColor="text1"/>
          <w:kern w:val="0"/>
          <w:sz w:val="32"/>
          <w:szCs w:val="32"/>
        </w:rPr>
        <w:t xml:space="preserve">   （一）优秀项目应充分展示</w:t>
      </w:r>
      <w:r w:rsidR="00EB7BE3">
        <w:rPr>
          <w:rFonts w:ascii="STFangsong" w:eastAsia="STFangsong" w:hAnsi="STFangsong" w:cs="SimSun" w:hint="eastAsia"/>
          <w:color w:val="000000" w:themeColor="text1"/>
          <w:kern w:val="0"/>
          <w:sz w:val="32"/>
          <w:szCs w:val="32"/>
        </w:rPr>
        <w:t>古迹遗址</w:t>
      </w:r>
      <w:r w:rsidRPr="001A0B0D">
        <w:rPr>
          <w:rFonts w:ascii="STFangsong" w:eastAsia="STFangsong" w:hAnsi="STFangsong" w:cs="SimSun" w:hint="eastAsia"/>
          <w:color w:val="000000" w:themeColor="text1"/>
          <w:kern w:val="0"/>
          <w:sz w:val="32"/>
          <w:szCs w:val="32"/>
        </w:rPr>
        <w:t>的历史、艺术、科学价值；</w:t>
      </w:r>
    </w:p>
    <w:p w14:paraId="326359FE" w14:textId="42875837" w:rsidR="00A74A67" w:rsidRPr="001A0B0D" w:rsidRDefault="00A74A67" w:rsidP="00A74A67">
      <w:pPr>
        <w:spacing w:line="480" w:lineRule="exact"/>
        <w:rPr>
          <w:rFonts w:ascii="STFangsong" w:eastAsia="STFangsong" w:hAnsi="STFangsong"/>
          <w:color w:val="000000" w:themeColor="text1"/>
          <w:sz w:val="32"/>
          <w:szCs w:val="32"/>
        </w:rPr>
      </w:pP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 xml:space="preserve">   （二） 遵循“不改变文物原状”“最小干预</w:t>
      </w:r>
      <w:r w:rsidRPr="001A0B0D">
        <w:rPr>
          <w:rFonts w:ascii="STFangsong" w:eastAsia="STFangsong" w:hAnsi="STFangsong"/>
          <w:color w:val="000000" w:themeColor="text1"/>
          <w:sz w:val="32"/>
          <w:szCs w:val="32"/>
        </w:rPr>
        <w:t>”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等保护原则，保持文物真实性、完整性；</w:t>
      </w:r>
    </w:p>
    <w:p w14:paraId="2880414A" w14:textId="77777777" w:rsidR="00A74A67" w:rsidRPr="001A0B0D" w:rsidRDefault="00A74A67" w:rsidP="00A74A67">
      <w:pPr>
        <w:spacing w:line="480" w:lineRule="exact"/>
        <w:rPr>
          <w:rFonts w:ascii="STFangsong" w:eastAsia="STFangsong" w:hAnsi="STFangsong"/>
          <w:color w:val="000000" w:themeColor="text1"/>
          <w:sz w:val="32"/>
          <w:szCs w:val="32"/>
        </w:rPr>
      </w:pP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 xml:space="preserve">   （三）现状</w:t>
      </w:r>
      <w:r w:rsidRPr="001A0B0D">
        <w:rPr>
          <w:rFonts w:ascii="STFangsong" w:eastAsia="STFangsong" w:hAnsi="STFangsong"/>
          <w:color w:val="000000" w:themeColor="text1"/>
          <w:sz w:val="32"/>
          <w:szCs w:val="32"/>
        </w:rPr>
        <w:t>勘察详细准确，勘察报告内容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翔</w:t>
      </w:r>
      <w:r w:rsidRPr="001A0B0D">
        <w:rPr>
          <w:rFonts w:ascii="STFangsong" w:eastAsia="STFangsong" w:hAnsi="STFangsong"/>
          <w:color w:val="000000" w:themeColor="text1"/>
          <w:sz w:val="32"/>
          <w:szCs w:val="32"/>
        </w:rPr>
        <w:t>实，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设计方案</w:t>
      </w:r>
      <w:r w:rsidRPr="001A0B0D">
        <w:rPr>
          <w:rFonts w:ascii="STFangsong" w:eastAsia="STFangsong" w:hAnsi="STFangsong"/>
          <w:color w:val="000000" w:themeColor="text1"/>
          <w:sz w:val="32"/>
          <w:szCs w:val="32"/>
        </w:rPr>
        <w:t>规范严谨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，</w:t>
      </w:r>
      <w:r w:rsidRPr="001A0B0D">
        <w:rPr>
          <w:rFonts w:ascii="STFangsong" w:eastAsia="STFangsong" w:hAnsi="STFangsong"/>
          <w:color w:val="000000" w:themeColor="text1"/>
          <w:sz w:val="32"/>
          <w:szCs w:val="32"/>
        </w:rPr>
        <w:t>保护措施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科学得当</w:t>
      </w:r>
      <w:r w:rsidRPr="001A0B0D">
        <w:rPr>
          <w:rFonts w:ascii="STFangsong" w:eastAsia="STFangsong" w:hAnsi="STFangsong"/>
          <w:color w:val="000000" w:themeColor="text1"/>
          <w:sz w:val="32"/>
          <w:szCs w:val="32"/>
        </w:rPr>
        <w:t>，技术手段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切实可行；</w:t>
      </w:r>
    </w:p>
    <w:p w14:paraId="5B556975" w14:textId="77777777" w:rsidR="00A74A67" w:rsidRPr="001A0B0D" w:rsidRDefault="00A74A67" w:rsidP="00A74A67">
      <w:pPr>
        <w:adjustRightInd w:val="0"/>
        <w:snapToGrid w:val="0"/>
        <w:spacing w:line="480" w:lineRule="exact"/>
        <w:ind w:firstLineChars="200" w:firstLine="640"/>
        <w:rPr>
          <w:rFonts w:ascii="STFangsong" w:eastAsia="STFangsong" w:hAnsi="STFangsong"/>
          <w:color w:val="000000" w:themeColor="text1"/>
          <w:sz w:val="32"/>
          <w:szCs w:val="32"/>
        </w:rPr>
      </w:pP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lastRenderedPageBreak/>
        <w:t>（四）项目实施严格遵守</w:t>
      </w:r>
      <w:r w:rsidRPr="001A0B0D">
        <w:rPr>
          <w:rFonts w:ascii="STFangsong" w:eastAsia="STFangsong" w:hAnsi="STFangsong"/>
          <w:color w:val="000000" w:themeColor="text1"/>
          <w:sz w:val="32"/>
          <w:szCs w:val="32"/>
        </w:rPr>
        <w:t>文物保护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相关</w:t>
      </w:r>
      <w:r w:rsidRPr="001A0B0D">
        <w:rPr>
          <w:rFonts w:ascii="STFangsong" w:eastAsia="STFangsong" w:hAnsi="STFangsong"/>
          <w:color w:val="000000" w:themeColor="text1"/>
          <w:sz w:val="32"/>
          <w:szCs w:val="32"/>
        </w:rPr>
        <w:t>法律法规、标准规范，项目管理制度完善，项目施工科学有序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；</w:t>
      </w:r>
    </w:p>
    <w:p w14:paraId="76BB8278" w14:textId="77777777" w:rsidR="00A74A67" w:rsidRPr="001A0B0D" w:rsidRDefault="00A74A67" w:rsidP="00A74A67">
      <w:pPr>
        <w:adjustRightInd w:val="0"/>
        <w:snapToGrid w:val="0"/>
        <w:spacing w:line="480" w:lineRule="exact"/>
        <w:ind w:firstLineChars="200" w:firstLine="640"/>
        <w:rPr>
          <w:rFonts w:ascii="STFangsong" w:eastAsia="STFangsong" w:hAnsi="STFangsong"/>
          <w:color w:val="000000" w:themeColor="text1"/>
          <w:sz w:val="32"/>
          <w:szCs w:val="32"/>
        </w:rPr>
      </w:pP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（五）项目</w:t>
      </w:r>
      <w:r w:rsidRPr="001A0B0D">
        <w:rPr>
          <w:rFonts w:ascii="STFangsong" w:eastAsia="STFangsong" w:hAnsi="STFangsong"/>
          <w:color w:val="000000" w:themeColor="text1"/>
          <w:sz w:val="32"/>
          <w:szCs w:val="32"/>
        </w:rPr>
        <w:t>使用材料符合质量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标准</w:t>
      </w:r>
      <w:r w:rsidRPr="001A0B0D">
        <w:rPr>
          <w:rFonts w:ascii="STFangsong" w:eastAsia="STFangsong" w:hAnsi="STFangsong"/>
          <w:color w:val="000000" w:themeColor="text1"/>
          <w:sz w:val="32"/>
          <w:szCs w:val="32"/>
        </w:rPr>
        <w:t>，施工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做法</w:t>
      </w:r>
      <w:r w:rsidRPr="001A0B0D">
        <w:rPr>
          <w:rFonts w:ascii="STFangsong" w:eastAsia="STFangsong" w:hAnsi="STFangsong"/>
          <w:color w:val="000000" w:themeColor="text1"/>
          <w:sz w:val="32"/>
          <w:szCs w:val="32"/>
        </w:rPr>
        <w:t>符合工艺规范要求，项目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质量</w:t>
      </w:r>
      <w:r w:rsidRPr="001A0B0D">
        <w:rPr>
          <w:rFonts w:ascii="STFangsong" w:eastAsia="STFangsong" w:hAnsi="STFangsong"/>
          <w:color w:val="000000" w:themeColor="text1"/>
          <w:sz w:val="32"/>
          <w:szCs w:val="32"/>
        </w:rPr>
        <w:t>验收优良，项目档案规范齐全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；</w:t>
      </w:r>
    </w:p>
    <w:p w14:paraId="1289350D" w14:textId="77777777" w:rsidR="00A74A67" w:rsidRPr="001A0B0D" w:rsidRDefault="00A74A67" w:rsidP="00A74A67">
      <w:pPr>
        <w:spacing w:line="480" w:lineRule="exact"/>
        <w:ind w:firstLineChars="200" w:firstLine="640"/>
        <w:rPr>
          <w:rFonts w:ascii="STFangsong" w:eastAsia="STFangsong" w:hAnsi="STFangsong"/>
          <w:color w:val="000000" w:themeColor="text1"/>
          <w:sz w:val="32"/>
          <w:szCs w:val="32"/>
        </w:rPr>
      </w:pP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（六）项目中的新技术应用，充分尊重文物建筑的特性和空间感；</w:t>
      </w:r>
    </w:p>
    <w:p w14:paraId="34C4E627" w14:textId="77777777" w:rsidR="00A74A67" w:rsidRPr="001A0B0D" w:rsidRDefault="00A74A67" w:rsidP="00A74A67">
      <w:pPr>
        <w:snapToGrid w:val="0"/>
        <w:spacing w:line="480" w:lineRule="exact"/>
        <w:ind w:firstLineChars="200" w:firstLine="640"/>
        <w:rPr>
          <w:rFonts w:ascii="STFangsong" w:eastAsia="STFangsong" w:hAnsi="STFangsong"/>
          <w:color w:val="000000" w:themeColor="text1"/>
          <w:sz w:val="32"/>
          <w:szCs w:val="32"/>
        </w:rPr>
      </w:pP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（七）项目实施兼顾未来使用和维护的需求，关照到与文物建筑相关的、社区经济社会的可持续发展，以及对周边环境和当地社区的文化和历史延续性的贡献。</w:t>
      </w:r>
    </w:p>
    <w:p w14:paraId="00BE2304" w14:textId="19B30F87" w:rsidR="00A74A67" w:rsidRPr="001A0B0D" w:rsidRDefault="00A74A67" w:rsidP="004A2A48">
      <w:pPr>
        <w:spacing w:line="480" w:lineRule="exact"/>
        <w:ind w:firstLineChars="235" w:firstLine="753"/>
        <w:rPr>
          <w:rFonts w:ascii="STFangsong" w:eastAsia="STFangsong" w:hAnsi="STFangsong"/>
          <w:b/>
          <w:color w:val="000000" w:themeColor="text1"/>
          <w:sz w:val="32"/>
          <w:szCs w:val="32"/>
        </w:rPr>
      </w:pPr>
      <w:r w:rsidRPr="001A0B0D">
        <w:rPr>
          <w:rFonts w:ascii="STFangsong" w:eastAsia="STFangsong" w:hAnsi="STFangsong" w:hint="eastAsia"/>
          <w:b/>
          <w:color w:val="000000" w:themeColor="text1"/>
          <w:sz w:val="32"/>
          <w:szCs w:val="32"/>
        </w:rPr>
        <w:t xml:space="preserve">第九条 </w:t>
      </w:r>
      <w:r w:rsidR="00AD619B">
        <w:rPr>
          <w:rFonts w:ascii="STFangsong" w:eastAsia="STFangsong" w:hAnsi="STFangsong" w:hint="eastAsia"/>
          <w:bCs/>
          <w:color w:val="000000" w:themeColor="text1"/>
          <w:sz w:val="32"/>
          <w:szCs w:val="32"/>
        </w:rPr>
        <w:t>推荐</w:t>
      </w:r>
      <w:r w:rsidRPr="001A0B0D">
        <w:rPr>
          <w:rFonts w:ascii="STFangsong" w:eastAsia="STFangsong" w:hAnsi="STFangsong" w:hint="eastAsia"/>
          <w:bCs/>
          <w:color w:val="000000" w:themeColor="text1"/>
          <w:sz w:val="32"/>
          <w:szCs w:val="32"/>
        </w:rPr>
        <w:t>程序</w:t>
      </w:r>
    </w:p>
    <w:p w14:paraId="1E42191C" w14:textId="2A307B77" w:rsidR="00AD619B" w:rsidRPr="001A0B0D" w:rsidRDefault="00A74A67" w:rsidP="00A74A67">
      <w:pPr>
        <w:spacing w:line="480" w:lineRule="exact"/>
        <w:ind w:firstLineChars="200" w:firstLine="640"/>
        <w:rPr>
          <w:rFonts w:ascii="STFangsong" w:eastAsia="STFangsong" w:hAnsi="STFangsong"/>
          <w:bCs/>
          <w:color w:val="000000" w:themeColor="text1"/>
          <w:sz w:val="32"/>
          <w:szCs w:val="32"/>
        </w:rPr>
      </w:pPr>
      <w:r w:rsidRPr="001A0B0D">
        <w:rPr>
          <w:rFonts w:ascii="STFangsong" w:eastAsia="STFangsong" w:hAnsi="STFangsong" w:hint="eastAsia"/>
          <w:bCs/>
          <w:color w:val="000000" w:themeColor="text1"/>
          <w:sz w:val="32"/>
          <w:szCs w:val="32"/>
        </w:rPr>
        <w:t>（一）项目征集</w:t>
      </w:r>
    </w:p>
    <w:p w14:paraId="41331FBB" w14:textId="20FD577A" w:rsidR="00AD619B" w:rsidRDefault="00AD619B" w:rsidP="00CB18DC">
      <w:pPr>
        <w:spacing w:line="480" w:lineRule="exact"/>
        <w:ind w:firstLineChars="200" w:firstLine="640"/>
        <w:rPr>
          <w:rFonts w:ascii="STFangsong" w:eastAsia="STFangsong" w:hAnsi="STFangsong"/>
          <w:bCs/>
          <w:color w:val="000000" w:themeColor="text1"/>
          <w:sz w:val="32"/>
          <w:szCs w:val="32"/>
        </w:rPr>
      </w:pPr>
      <w:r w:rsidRPr="00CB18DC">
        <w:rPr>
          <w:rFonts w:ascii="STFangsong" w:eastAsia="STFangsong" w:hAnsi="STFangsong"/>
          <w:bCs/>
          <w:color w:val="000000" w:themeColor="text1"/>
          <w:sz w:val="32"/>
          <w:szCs w:val="32"/>
        </w:rPr>
        <w:t>1</w:t>
      </w:r>
      <w:r w:rsidRPr="00CB18DC">
        <w:rPr>
          <w:rFonts w:ascii="STFangsong" w:eastAsia="STFangsong" w:hAnsi="STFangsong" w:hint="eastAsia"/>
          <w:bCs/>
          <w:color w:val="000000" w:themeColor="text1"/>
          <w:sz w:val="32"/>
          <w:szCs w:val="32"/>
        </w:rPr>
        <w:t>、项目实施单位（自我）推荐：项目实施单位（业主单位、勘察设计单位、施工单位、监理单位）之一进行自我推荐的，需征求其他所有参与实施单位的意见后进行推荐</w:t>
      </w:r>
      <w:r>
        <w:rPr>
          <w:rFonts w:ascii="STFangsong" w:eastAsia="STFangsong" w:hAnsi="STFangsong" w:hint="eastAsia"/>
          <w:bCs/>
          <w:color w:val="000000" w:themeColor="text1"/>
          <w:sz w:val="32"/>
          <w:szCs w:val="32"/>
        </w:rPr>
        <w:t>；</w:t>
      </w:r>
    </w:p>
    <w:p w14:paraId="29DD3D39" w14:textId="27827AF7" w:rsidR="00AD619B" w:rsidRDefault="00AD619B" w:rsidP="00CB18DC">
      <w:pPr>
        <w:spacing w:line="480" w:lineRule="exact"/>
        <w:ind w:firstLine="640"/>
        <w:rPr>
          <w:rFonts w:ascii="STFangsong" w:eastAsia="STFangsong" w:hAnsi="STFangsong"/>
          <w:bCs/>
          <w:color w:val="000000" w:themeColor="text1"/>
          <w:sz w:val="32"/>
          <w:szCs w:val="32"/>
        </w:rPr>
      </w:pPr>
      <w:r>
        <w:rPr>
          <w:rFonts w:ascii="STFangsong" w:eastAsia="STFangsong" w:hAnsi="STFangsong" w:hint="eastAsia"/>
          <w:bCs/>
          <w:color w:val="000000" w:themeColor="text1"/>
          <w:sz w:val="32"/>
          <w:szCs w:val="32"/>
        </w:rPr>
        <w:t>2、</w:t>
      </w:r>
      <w:r w:rsidRPr="00CB18DC">
        <w:rPr>
          <w:rFonts w:ascii="STFangsong" w:eastAsia="STFangsong" w:hAnsi="STFangsong" w:hint="eastAsia"/>
          <w:bCs/>
          <w:color w:val="000000" w:themeColor="text1"/>
          <w:sz w:val="32"/>
          <w:szCs w:val="32"/>
        </w:rPr>
        <w:t>其他单位推荐：由非项目实施单位推荐的，应由中国古迹遗址保护协会会员单位推荐；</w:t>
      </w:r>
    </w:p>
    <w:p w14:paraId="148C8E7D" w14:textId="181643E8" w:rsidR="00AD619B" w:rsidRPr="00CB18DC" w:rsidRDefault="00AD619B" w:rsidP="00AD619B">
      <w:pPr>
        <w:spacing w:line="480" w:lineRule="exact"/>
        <w:ind w:firstLineChars="200" w:firstLine="640"/>
        <w:rPr>
          <w:rFonts w:ascii="STFangsong" w:eastAsia="STFangsong" w:hAnsi="STFangsong"/>
          <w:bCs/>
          <w:color w:val="000000" w:themeColor="text1"/>
          <w:sz w:val="32"/>
          <w:szCs w:val="32"/>
        </w:rPr>
      </w:pPr>
      <w:r>
        <w:rPr>
          <w:rFonts w:ascii="STFangsong" w:eastAsia="STFangsong" w:hAnsi="STFangsong"/>
          <w:bCs/>
          <w:color w:val="000000" w:themeColor="text1"/>
          <w:sz w:val="32"/>
          <w:szCs w:val="32"/>
        </w:rPr>
        <w:t>3</w:t>
      </w:r>
      <w:r>
        <w:rPr>
          <w:rFonts w:ascii="STFangsong" w:eastAsia="STFangsong" w:hAnsi="STFangsong" w:hint="eastAsia"/>
          <w:bCs/>
          <w:color w:val="000000" w:themeColor="text1"/>
          <w:sz w:val="32"/>
          <w:szCs w:val="32"/>
        </w:rPr>
        <w:t>、</w:t>
      </w:r>
      <w:r w:rsidRPr="00CB18DC">
        <w:rPr>
          <w:rFonts w:ascii="STFangsong" w:eastAsia="STFangsong" w:hAnsi="STFangsong" w:hint="eastAsia"/>
          <w:bCs/>
          <w:color w:val="000000" w:themeColor="text1"/>
          <w:sz w:val="32"/>
          <w:szCs w:val="32"/>
        </w:rPr>
        <w:t>专家推荐：由个人推荐的，应由中国古迹遗址保护协会文物建筑专家二人（含）以上分别推荐。</w:t>
      </w:r>
    </w:p>
    <w:p w14:paraId="7AC022A0" w14:textId="0A4D4C2A" w:rsidR="00A74A67" w:rsidRPr="001A0B0D" w:rsidRDefault="00A74A67" w:rsidP="00CB18DC">
      <w:pPr>
        <w:spacing w:line="480" w:lineRule="exact"/>
        <w:ind w:firstLine="640"/>
        <w:rPr>
          <w:rFonts w:ascii="STFangsong" w:eastAsia="STFangsong" w:hAnsi="STFangsong"/>
          <w:color w:val="000000" w:themeColor="text1"/>
          <w:sz w:val="32"/>
          <w:szCs w:val="32"/>
        </w:rPr>
      </w:pPr>
      <w:r w:rsidRPr="00AD619B">
        <w:rPr>
          <w:rFonts w:ascii="STFangsong" w:eastAsia="STFangsong" w:hAnsi="STFangsong" w:hint="eastAsia"/>
          <w:bCs/>
          <w:color w:val="000000" w:themeColor="text1"/>
          <w:sz w:val="32"/>
          <w:szCs w:val="32"/>
        </w:rPr>
        <w:t>（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二）</w:t>
      </w:r>
      <w:r w:rsidR="00AD619B">
        <w:rPr>
          <w:rFonts w:ascii="STFangsong" w:eastAsia="STFangsong" w:hAnsi="STFangsong" w:hint="eastAsia"/>
          <w:color w:val="000000" w:themeColor="text1"/>
          <w:sz w:val="32"/>
          <w:szCs w:val="32"/>
        </w:rPr>
        <w:t>初步筛选</w:t>
      </w:r>
    </w:p>
    <w:p w14:paraId="37FD3DDA" w14:textId="6AE60F95" w:rsidR="00A74A67" w:rsidRPr="001A0B0D" w:rsidRDefault="00A74A67" w:rsidP="00A74A67">
      <w:pPr>
        <w:spacing w:line="480" w:lineRule="exact"/>
        <w:ind w:firstLineChars="200" w:firstLine="640"/>
        <w:rPr>
          <w:rFonts w:ascii="STFangsong" w:eastAsia="STFangsong" w:hAnsi="STFangsong"/>
          <w:color w:val="000000" w:themeColor="text1"/>
          <w:sz w:val="32"/>
          <w:szCs w:val="32"/>
        </w:rPr>
      </w:pP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由活动主办单位对推荐的项目相关资料进行审查，凡符合</w:t>
      </w:r>
      <w:r w:rsidR="00AD619B">
        <w:rPr>
          <w:rFonts w:ascii="STFangsong" w:eastAsia="STFangsong" w:hAnsi="STFangsong" w:hint="eastAsia"/>
          <w:color w:val="000000" w:themeColor="text1"/>
          <w:sz w:val="32"/>
          <w:szCs w:val="32"/>
        </w:rPr>
        <w:t>推荐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条件的项目具备候选资格。</w:t>
      </w:r>
    </w:p>
    <w:p w14:paraId="27288F80" w14:textId="08E31F86" w:rsidR="00A74A67" w:rsidRPr="001A0B0D" w:rsidRDefault="00AD619B" w:rsidP="00A74A67">
      <w:pPr>
        <w:spacing w:line="480" w:lineRule="exact"/>
        <w:ind w:firstLineChars="200" w:firstLine="640"/>
        <w:rPr>
          <w:rFonts w:ascii="STFangsong" w:eastAsia="STFangsong" w:hAnsi="STFangsong"/>
          <w:color w:val="000000" w:themeColor="text1"/>
          <w:sz w:val="32"/>
          <w:szCs w:val="32"/>
        </w:rPr>
      </w:pPr>
      <w:r>
        <w:rPr>
          <w:rFonts w:ascii="STFangsong" w:eastAsia="STFangsong" w:hAnsi="STFangsong" w:hint="eastAsia"/>
          <w:color w:val="000000" w:themeColor="text1"/>
          <w:sz w:val="32"/>
          <w:szCs w:val="32"/>
        </w:rPr>
        <w:t>经</w:t>
      </w:r>
      <w:r w:rsidR="00A74A67" w:rsidRPr="001A0B0D">
        <w:rPr>
          <w:rFonts w:ascii="STFangsong" w:eastAsia="STFangsong" w:hAnsi="STFangsong" w:cs="SimSun" w:hint="eastAsia"/>
          <w:color w:val="000000" w:themeColor="text1"/>
          <w:kern w:val="0"/>
          <w:sz w:val="32"/>
          <w:szCs w:val="32"/>
        </w:rPr>
        <w:t>中国古迹遗址保护协会会员单位、理事，以及会员中的</w:t>
      </w:r>
      <w:r w:rsidR="00EB7BE3">
        <w:rPr>
          <w:rFonts w:ascii="STFangsong" w:eastAsia="STFangsong" w:hAnsi="STFangsong" w:cs="SimSun" w:hint="eastAsia"/>
          <w:color w:val="000000" w:themeColor="text1"/>
          <w:kern w:val="0"/>
          <w:sz w:val="32"/>
          <w:szCs w:val="32"/>
        </w:rPr>
        <w:t>相关</w:t>
      </w:r>
      <w:r w:rsidR="00A74A67" w:rsidRPr="001A0B0D">
        <w:rPr>
          <w:rFonts w:ascii="STFangsong" w:eastAsia="STFangsong" w:hAnsi="STFangsong" w:cs="SimSun" w:hint="eastAsia"/>
          <w:color w:val="000000" w:themeColor="text1"/>
          <w:kern w:val="0"/>
          <w:sz w:val="32"/>
          <w:szCs w:val="32"/>
        </w:rPr>
        <w:t>专家</w:t>
      </w:r>
      <w:r>
        <w:rPr>
          <w:rFonts w:ascii="STFangsong" w:eastAsia="STFangsong" w:hAnsi="STFangsong" w:cs="SimSun" w:hint="eastAsia"/>
          <w:color w:val="000000" w:themeColor="text1"/>
          <w:kern w:val="0"/>
          <w:sz w:val="32"/>
          <w:szCs w:val="32"/>
        </w:rPr>
        <w:t>进行初步审核，推荐需进一步开展现场调研的项目。</w:t>
      </w:r>
    </w:p>
    <w:p w14:paraId="5A15EE4D" w14:textId="518B4569" w:rsidR="00A74A67" w:rsidRPr="001A0B0D" w:rsidRDefault="00A74A67" w:rsidP="00A74A67">
      <w:pPr>
        <w:spacing w:line="480" w:lineRule="exact"/>
        <w:ind w:firstLineChars="200" w:firstLine="640"/>
        <w:rPr>
          <w:rFonts w:ascii="STFangsong" w:eastAsia="STFangsong" w:hAnsi="STFangsong"/>
          <w:color w:val="000000" w:themeColor="text1"/>
          <w:sz w:val="32"/>
          <w:szCs w:val="32"/>
        </w:rPr>
      </w:pP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（</w:t>
      </w:r>
      <w:r w:rsidR="00AD619B">
        <w:rPr>
          <w:rFonts w:ascii="STFangsong" w:eastAsia="STFangsong" w:hAnsi="STFangsong" w:hint="eastAsia"/>
          <w:color w:val="000000" w:themeColor="text1"/>
          <w:sz w:val="32"/>
          <w:szCs w:val="32"/>
        </w:rPr>
        <w:t>三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）</w:t>
      </w:r>
      <w:r w:rsidR="00AD619B">
        <w:rPr>
          <w:rFonts w:ascii="STFangsong" w:eastAsia="STFangsong" w:hAnsi="STFangsong" w:hint="eastAsia"/>
          <w:color w:val="000000" w:themeColor="text1"/>
          <w:sz w:val="32"/>
          <w:szCs w:val="32"/>
        </w:rPr>
        <w:t>现场调研</w:t>
      </w:r>
    </w:p>
    <w:p w14:paraId="1663E0C8" w14:textId="724D3355" w:rsidR="00A74A67" w:rsidRPr="001A0B0D" w:rsidRDefault="00AD619B" w:rsidP="00CB18DC">
      <w:pPr>
        <w:spacing w:line="480" w:lineRule="exact"/>
        <w:rPr>
          <w:rFonts w:ascii="STFangsong" w:eastAsia="STFangsong" w:hAnsi="STFangsong"/>
          <w:color w:val="000000" w:themeColor="text1"/>
          <w:sz w:val="32"/>
          <w:szCs w:val="32"/>
        </w:rPr>
      </w:pPr>
      <w:r>
        <w:rPr>
          <w:rFonts w:ascii="STFangsong" w:eastAsia="STFangsong" w:hAnsi="STFangsong" w:hint="eastAsia"/>
          <w:color w:val="000000" w:themeColor="text1"/>
          <w:sz w:val="32"/>
          <w:szCs w:val="32"/>
        </w:rPr>
        <w:t xml:space="preserve"> </w:t>
      </w:r>
      <w:r>
        <w:rPr>
          <w:rFonts w:ascii="STFangsong" w:eastAsia="STFangsong" w:hAnsi="STFangsong"/>
          <w:color w:val="000000" w:themeColor="text1"/>
          <w:sz w:val="32"/>
          <w:szCs w:val="32"/>
        </w:rPr>
        <w:t xml:space="preserve">   </w:t>
      </w:r>
      <w:r w:rsidR="00A74A67"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主办单位组织专家对</w:t>
      </w:r>
      <w:r w:rsidR="00085AD0">
        <w:rPr>
          <w:rFonts w:ascii="STFangsong" w:eastAsia="STFangsong" w:hAnsi="STFangsong" w:hint="eastAsia"/>
          <w:color w:val="000000" w:themeColor="text1"/>
          <w:sz w:val="32"/>
          <w:szCs w:val="32"/>
        </w:rPr>
        <w:t>初步筛选后的</w:t>
      </w:r>
      <w:r w:rsidR="00A74A67"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项目进行现场</w:t>
      </w:r>
      <w:r w:rsidR="00085AD0">
        <w:rPr>
          <w:rFonts w:ascii="STFangsong" w:eastAsia="STFangsong" w:hAnsi="STFangsong" w:hint="eastAsia"/>
          <w:color w:val="000000" w:themeColor="text1"/>
          <w:sz w:val="32"/>
          <w:szCs w:val="32"/>
        </w:rPr>
        <w:t>调研，并撰写调研结论与</w:t>
      </w:r>
      <w:r w:rsidR="00B64C7E">
        <w:rPr>
          <w:rFonts w:ascii="STFangsong" w:eastAsia="STFangsong" w:hAnsi="STFangsong" w:hint="eastAsia"/>
          <w:color w:val="000000" w:themeColor="text1"/>
          <w:sz w:val="32"/>
          <w:szCs w:val="32"/>
        </w:rPr>
        <w:t>推荐意见</w:t>
      </w:r>
      <w:r w:rsidR="00A74A67"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。</w:t>
      </w:r>
    </w:p>
    <w:p w14:paraId="10B32636" w14:textId="102EA635" w:rsidR="00A74A67" w:rsidRPr="001A0B0D" w:rsidRDefault="00A74A67" w:rsidP="00A74A67">
      <w:pPr>
        <w:spacing w:line="480" w:lineRule="exact"/>
        <w:ind w:firstLine="640"/>
        <w:rPr>
          <w:rFonts w:ascii="STFangsong" w:eastAsia="STFangsong" w:hAnsi="STFangsong"/>
          <w:color w:val="000000" w:themeColor="text1"/>
          <w:sz w:val="32"/>
          <w:szCs w:val="32"/>
        </w:rPr>
      </w:pP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（</w:t>
      </w:r>
      <w:r w:rsidR="00B64C7E">
        <w:rPr>
          <w:rFonts w:ascii="STFangsong" w:eastAsia="STFangsong" w:hAnsi="STFangsong" w:hint="eastAsia"/>
          <w:color w:val="000000" w:themeColor="text1"/>
          <w:sz w:val="32"/>
          <w:szCs w:val="32"/>
        </w:rPr>
        <w:t>四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）终</w:t>
      </w:r>
      <w:r w:rsidR="00B64C7E">
        <w:rPr>
          <w:rFonts w:ascii="STFangsong" w:eastAsia="STFangsong" w:hAnsi="STFangsong" w:hint="eastAsia"/>
          <w:color w:val="000000" w:themeColor="text1"/>
          <w:sz w:val="32"/>
          <w:szCs w:val="32"/>
        </w:rPr>
        <w:t>审与推</w:t>
      </w:r>
      <w:r w:rsidR="007C4C8F">
        <w:rPr>
          <w:rFonts w:ascii="STFangsong" w:eastAsia="STFangsong" w:hAnsi="STFangsong" w:hint="eastAsia"/>
          <w:color w:val="000000" w:themeColor="text1"/>
          <w:sz w:val="32"/>
          <w:szCs w:val="32"/>
        </w:rPr>
        <w:t>介</w:t>
      </w:r>
    </w:p>
    <w:p w14:paraId="43CD9905" w14:textId="4A471664" w:rsidR="00A74A67" w:rsidRDefault="00B64C7E" w:rsidP="00A74A67">
      <w:pPr>
        <w:spacing w:line="480" w:lineRule="exact"/>
        <w:ind w:firstLine="640"/>
        <w:rPr>
          <w:rFonts w:ascii="STFangsong" w:eastAsia="STFangsong" w:hAnsi="STFangsong" w:cs="SimSun"/>
          <w:color w:val="000000" w:themeColor="text1"/>
          <w:kern w:val="0"/>
          <w:sz w:val="32"/>
          <w:szCs w:val="32"/>
        </w:rPr>
      </w:pPr>
      <w:r w:rsidRPr="001A0B0D">
        <w:rPr>
          <w:rFonts w:ascii="STFangsong" w:eastAsia="STFangsong" w:hAnsi="STFangsong" w:cs="SimSun" w:hint="eastAsia"/>
          <w:color w:val="000000" w:themeColor="text1"/>
          <w:kern w:val="0"/>
          <w:sz w:val="32"/>
          <w:szCs w:val="32"/>
        </w:rPr>
        <w:t>中国古迹遗址保护协会会员单位、理事，以及会员中的</w:t>
      </w:r>
      <w:r w:rsidR="00EB7BE3">
        <w:rPr>
          <w:rFonts w:ascii="STFangsong" w:eastAsia="STFangsong" w:hAnsi="STFangsong" w:cs="SimSun" w:hint="eastAsia"/>
          <w:color w:val="000000" w:themeColor="text1"/>
          <w:kern w:val="0"/>
          <w:sz w:val="32"/>
          <w:szCs w:val="32"/>
        </w:rPr>
        <w:t>相关</w:t>
      </w:r>
      <w:r w:rsidRPr="001A0B0D">
        <w:rPr>
          <w:rFonts w:ascii="STFangsong" w:eastAsia="STFangsong" w:hAnsi="STFangsong" w:cs="SimSun" w:hint="eastAsia"/>
          <w:color w:val="000000" w:themeColor="text1"/>
          <w:kern w:val="0"/>
          <w:sz w:val="32"/>
          <w:szCs w:val="32"/>
        </w:rPr>
        <w:t>专家</w:t>
      </w:r>
      <w:r w:rsidR="007C4C8F">
        <w:rPr>
          <w:rFonts w:ascii="STFangsong" w:eastAsia="STFangsong" w:hAnsi="STFangsong" w:cs="SimSun" w:hint="eastAsia"/>
          <w:color w:val="000000" w:themeColor="text1"/>
          <w:kern w:val="0"/>
          <w:sz w:val="32"/>
          <w:szCs w:val="32"/>
        </w:rPr>
        <w:t>组成终审专家组，</w:t>
      </w:r>
      <w:r>
        <w:rPr>
          <w:rFonts w:ascii="STFangsong" w:eastAsia="STFangsong" w:hAnsi="STFangsong" w:cs="SimSun" w:hint="eastAsia"/>
          <w:color w:val="000000" w:themeColor="text1"/>
          <w:kern w:val="0"/>
          <w:sz w:val="32"/>
          <w:szCs w:val="32"/>
        </w:rPr>
        <w:t>对现场调研意见进行研究，并通过审</w:t>
      </w:r>
      <w:r>
        <w:rPr>
          <w:rFonts w:ascii="STFangsong" w:eastAsia="STFangsong" w:hAnsi="STFangsong" w:cs="SimSun" w:hint="eastAsia"/>
          <w:color w:val="000000" w:themeColor="text1"/>
          <w:kern w:val="0"/>
          <w:sz w:val="32"/>
          <w:szCs w:val="32"/>
        </w:rPr>
        <w:lastRenderedPageBreak/>
        <w:t>议</w:t>
      </w:r>
      <w:r w:rsidR="007C4C8F">
        <w:rPr>
          <w:rFonts w:ascii="STFangsong" w:eastAsia="STFangsong" w:hAnsi="STFangsong" w:cs="SimSun" w:hint="eastAsia"/>
          <w:color w:val="000000" w:themeColor="text1"/>
          <w:kern w:val="0"/>
          <w:sz w:val="32"/>
          <w:szCs w:val="32"/>
        </w:rPr>
        <w:t>，</w:t>
      </w:r>
      <w:r>
        <w:rPr>
          <w:rFonts w:ascii="STFangsong" w:eastAsia="STFangsong" w:hAnsi="STFangsong" w:cs="SimSun" w:hint="eastAsia"/>
          <w:color w:val="000000" w:themeColor="text1"/>
          <w:kern w:val="0"/>
          <w:sz w:val="32"/>
          <w:szCs w:val="32"/>
        </w:rPr>
        <w:t>推荐</w:t>
      </w:r>
      <w:r w:rsidR="00EB7BE3">
        <w:rPr>
          <w:rFonts w:ascii="STFangsong" w:eastAsia="STFangsong" w:hAnsi="STFangsong" w:cs="SimSun" w:hint="eastAsia"/>
          <w:color w:val="000000" w:themeColor="text1"/>
          <w:kern w:val="0"/>
          <w:sz w:val="32"/>
          <w:szCs w:val="32"/>
        </w:rPr>
        <w:t>当</w:t>
      </w:r>
      <w:r>
        <w:rPr>
          <w:rFonts w:ascii="STFangsong" w:eastAsia="STFangsong" w:hAnsi="STFangsong" w:cs="SimSun" w:hint="eastAsia"/>
          <w:color w:val="000000" w:themeColor="text1"/>
          <w:kern w:val="0"/>
          <w:sz w:val="32"/>
          <w:szCs w:val="32"/>
        </w:rPr>
        <w:t>届优秀项目，并予以公布、宣传。</w:t>
      </w:r>
    </w:p>
    <w:p w14:paraId="24C81DB6" w14:textId="10B70B9D" w:rsidR="007C4C8F" w:rsidRDefault="007C4C8F" w:rsidP="00A74A67">
      <w:pPr>
        <w:spacing w:line="480" w:lineRule="exact"/>
        <w:ind w:firstLine="640"/>
        <w:rPr>
          <w:rFonts w:ascii="STFangsong" w:eastAsia="STFangsong" w:hAnsi="STFangsong"/>
          <w:color w:val="000000" w:themeColor="text1"/>
          <w:sz w:val="32"/>
          <w:szCs w:val="32"/>
        </w:rPr>
      </w:pP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活动主办单位适时组织优秀项目经验交流，并在媒体上进行宣传推介。</w:t>
      </w:r>
    </w:p>
    <w:p w14:paraId="7D0A0D50" w14:textId="2432E314" w:rsidR="00A74A67" w:rsidRPr="00EB7BE3" w:rsidRDefault="007C4C8F" w:rsidP="00EB7BE3">
      <w:pPr>
        <w:spacing w:line="480" w:lineRule="exact"/>
        <w:ind w:firstLine="640"/>
        <w:rPr>
          <w:rFonts w:ascii="STFangsong" w:eastAsia="STFangsong" w:hAnsi="STFangsong"/>
          <w:color w:val="000000" w:themeColor="text1"/>
          <w:sz w:val="32"/>
          <w:szCs w:val="32"/>
        </w:rPr>
      </w:pPr>
      <w:r>
        <w:rPr>
          <w:rFonts w:ascii="STFangsong" w:eastAsia="STFangsong" w:hAnsi="STFangsong" w:cs="SimSun" w:hint="eastAsia"/>
          <w:color w:val="000000" w:themeColor="text1"/>
          <w:kern w:val="0"/>
          <w:sz w:val="32"/>
          <w:szCs w:val="32"/>
        </w:rPr>
        <w:t>终审过程中</w:t>
      </w:r>
      <w:r w:rsidRPr="001A0B0D">
        <w:rPr>
          <w:rFonts w:ascii="STFangsong" w:eastAsia="STFangsong" w:hAnsi="STFangsong" w:cs="SimSun" w:hint="eastAsia"/>
          <w:color w:val="000000" w:themeColor="text1"/>
          <w:kern w:val="0"/>
          <w:sz w:val="32"/>
          <w:szCs w:val="32"/>
        </w:rPr>
        <w:t>实行回避制度，凡专家本人直接参与项目或作为项目推荐人的，</w:t>
      </w:r>
      <w:r>
        <w:rPr>
          <w:rFonts w:ascii="STFangsong" w:eastAsia="STFangsong" w:hAnsi="STFangsong" w:cs="SimSun" w:hint="eastAsia"/>
          <w:color w:val="000000" w:themeColor="text1"/>
          <w:kern w:val="0"/>
          <w:sz w:val="32"/>
          <w:szCs w:val="32"/>
        </w:rPr>
        <w:t>不得参加终审工作</w:t>
      </w:r>
      <w:r w:rsidRPr="001A0B0D">
        <w:rPr>
          <w:rFonts w:ascii="STFangsong" w:eastAsia="STFangsong" w:hAnsi="STFangsong" w:cs="SimSun" w:hint="eastAsia"/>
          <w:color w:val="000000" w:themeColor="text1"/>
          <w:kern w:val="0"/>
          <w:sz w:val="32"/>
          <w:szCs w:val="32"/>
        </w:rPr>
        <w:t>。</w:t>
      </w:r>
    </w:p>
    <w:p w14:paraId="05ADBB70" w14:textId="39CD1CFD" w:rsidR="00A74A67" w:rsidRPr="001A0B0D" w:rsidRDefault="00A74A67" w:rsidP="004A2A48">
      <w:pPr>
        <w:spacing w:line="480" w:lineRule="exact"/>
        <w:ind w:firstLineChars="200" w:firstLine="641"/>
        <w:rPr>
          <w:rFonts w:ascii="STFangsong" w:eastAsia="STFangsong" w:hAnsi="STFangsong" w:cs="SimSun"/>
          <w:color w:val="000000" w:themeColor="text1"/>
          <w:kern w:val="0"/>
          <w:sz w:val="32"/>
          <w:szCs w:val="32"/>
        </w:rPr>
      </w:pPr>
      <w:r w:rsidRPr="001A0B0D">
        <w:rPr>
          <w:rFonts w:ascii="STFangsong" w:eastAsia="STFangsong" w:hAnsi="STFangsong" w:cs="SimSun" w:hint="eastAsia"/>
          <w:b/>
          <w:color w:val="000000" w:themeColor="text1"/>
          <w:kern w:val="0"/>
          <w:sz w:val="32"/>
          <w:szCs w:val="32"/>
        </w:rPr>
        <w:t xml:space="preserve">第十条  </w:t>
      </w:r>
      <w:r w:rsidR="00BB48C6">
        <w:rPr>
          <w:rFonts w:ascii="STFangsong" w:eastAsia="STFangsong" w:hAnsi="STFangsong" w:hint="eastAsia"/>
          <w:color w:val="000000" w:themeColor="text1"/>
          <w:sz w:val="32"/>
          <w:szCs w:val="32"/>
        </w:rPr>
        <w:t>宣传</w:t>
      </w:r>
      <w:r w:rsidR="00EB7BE3">
        <w:rPr>
          <w:rFonts w:ascii="STFangsong" w:eastAsia="STFangsong" w:hAnsi="STFangsong" w:hint="eastAsia"/>
          <w:color w:val="000000" w:themeColor="text1"/>
          <w:sz w:val="32"/>
          <w:szCs w:val="32"/>
        </w:rPr>
        <w:t>宣传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活动中，发现有违法、违规及弄虚作假等行为的，一经查实，取消参加活动资格；结果发布后，查实有违法、违规及弄虚作假等行为的，取消</w:t>
      </w:r>
      <w:r w:rsidR="00BB48C6">
        <w:rPr>
          <w:rFonts w:ascii="STFangsong" w:eastAsia="STFangsong" w:hAnsi="STFangsong" w:hint="eastAsia"/>
          <w:color w:val="000000" w:themeColor="text1"/>
          <w:sz w:val="32"/>
          <w:szCs w:val="32"/>
        </w:rPr>
        <w:t>该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项目</w:t>
      </w:r>
      <w:r w:rsidR="00BB48C6">
        <w:rPr>
          <w:rFonts w:ascii="STFangsong" w:eastAsia="STFangsong" w:hAnsi="STFangsong" w:hint="eastAsia"/>
          <w:color w:val="000000" w:themeColor="text1"/>
          <w:sz w:val="32"/>
          <w:szCs w:val="32"/>
        </w:rPr>
        <w:t>的宣传推荐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。存在前述两种情形的，项目业主单位</w:t>
      </w:r>
      <w:r w:rsidR="00BB48C6">
        <w:rPr>
          <w:rFonts w:ascii="STFangsong" w:eastAsia="STFangsong" w:hAnsi="STFangsong" w:hint="eastAsia"/>
          <w:color w:val="000000" w:themeColor="text1"/>
          <w:sz w:val="32"/>
          <w:szCs w:val="32"/>
        </w:rPr>
        <w:t>的项目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5年内不得</w:t>
      </w:r>
      <w:r w:rsidR="00BB48C6">
        <w:rPr>
          <w:rFonts w:ascii="STFangsong" w:eastAsia="STFangsong" w:hAnsi="STFangsong" w:hint="eastAsia"/>
          <w:color w:val="000000" w:themeColor="text1"/>
          <w:sz w:val="32"/>
          <w:szCs w:val="32"/>
        </w:rPr>
        <w:t>获得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优秀项目</w:t>
      </w:r>
      <w:r w:rsidR="00EB7BE3">
        <w:rPr>
          <w:rFonts w:ascii="STFangsong" w:eastAsia="STFangsong" w:hAnsi="STFangsong" w:hint="eastAsia"/>
          <w:color w:val="000000" w:themeColor="text1"/>
          <w:sz w:val="32"/>
          <w:szCs w:val="32"/>
        </w:rPr>
        <w:t>推荐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。</w:t>
      </w:r>
    </w:p>
    <w:p w14:paraId="74FC7773" w14:textId="29645446" w:rsidR="00A74A67" w:rsidRPr="001A0B0D" w:rsidRDefault="00A74A67" w:rsidP="004A2A48">
      <w:pPr>
        <w:spacing w:line="480" w:lineRule="exact"/>
        <w:ind w:firstLineChars="202" w:firstLine="647"/>
        <w:rPr>
          <w:rFonts w:ascii="STFangsong" w:eastAsia="STFangsong" w:hAnsi="STFangsong"/>
          <w:color w:val="000000" w:themeColor="text1"/>
          <w:sz w:val="32"/>
          <w:szCs w:val="32"/>
        </w:rPr>
      </w:pPr>
      <w:r w:rsidRPr="001A0B0D">
        <w:rPr>
          <w:rFonts w:ascii="STFangsong" w:eastAsia="STFangsong" w:hAnsi="STFangsong" w:cs="SimSun" w:hint="eastAsia"/>
          <w:b/>
          <w:color w:val="000000" w:themeColor="text1"/>
          <w:kern w:val="0"/>
          <w:sz w:val="32"/>
          <w:szCs w:val="32"/>
        </w:rPr>
        <w:t>第十</w:t>
      </w:r>
      <w:r w:rsidR="002709E0">
        <w:rPr>
          <w:rFonts w:ascii="STFangsong" w:eastAsia="STFangsong" w:hAnsi="STFangsong" w:cs="SimSun" w:hint="eastAsia"/>
          <w:b/>
          <w:color w:val="000000" w:themeColor="text1"/>
          <w:kern w:val="0"/>
          <w:sz w:val="32"/>
          <w:szCs w:val="32"/>
        </w:rPr>
        <w:t>一</w:t>
      </w:r>
      <w:r w:rsidRPr="001A0B0D">
        <w:rPr>
          <w:rFonts w:ascii="STFangsong" w:eastAsia="STFangsong" w:hAnsi="STFangsong" w:cs="SimSun" w:hint="eastAsia"/>
          <w:b/>
          <w:color w:val="000000" w:themeColor="text1"/>
          <w:kern w:val="0"/>
          <w:sz w:val="32"/>
          <w:szCs w:val="32"/>
        </w:rPr>
        <w:t xml:space="preserve">条  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本章程由</w:t>
      </w:r>
      <w:r w:rsidR="00BB48C6">
        <w:rPr>
          <w:rFonts w:ascii="STFangsong" w:eastAsia="STFangsong" w:hAnsi="STFangsong" w:hint="eastAsia"/>
          <w:color w:val="000000" w:themeColor="text1"/>
          <w:sz w:val="32"/>
          <w:szCs w:val="32"/>
        </w:rPr>
        <w:t>优秀古迹遗址保护项目宣传</w:t>
      </w:r>
      <w:r w:rsidRPr="001A0B0D">
        <w:rPr>
          <w:rFonts w:ascii="STFangsong" w:eastAsia="STFangsong" w:hAnsi="STFangsong" w:hint="eastAsia"/>
          <w:color w:val="000000" w:themeColor="text1"/>
          <w:sz w:val="32"/>
          <w:szCs w:val="32"/>
        </w:rPr>
        <w:t>推介活动主办单位负责解释。</w:t>
      </w:r>
    </w:p>
    <w:p w14:paraId="147F66B9" w14:textId="77777777" w:rsidR="00A74A67" w:rsidRPr="001A0B0D" w:rsidRDefault="00A74A67" w:rsidP="00354E51">
      <w:pPr>
        <w:spacing w:line="480" w:lineRule="exact"/>
        <w:rPr>
          <w:rFonts w:ascii="STFangsong" w:eastAsia="STFangsong" w:hAnsi="STFangsong"/>
          <w:color w:val="000000" w:themeColor="text1"/>
          <w:sz w:val="32"/>
          <w:szCs w:val="32"/>
        </w:rPr>
      </w:pPr>
    </w:p>
    <w:sectPr w:rsidR="00A74A67" w:rsidRPr="001A0B0D" w:rsidSect="004A2A48">
      <w:pgSz w:w="11906" w:h="16838"/>
      <w:pgMar w:top="1440" w:right="1701" w:bottom="1440" w:left="170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CFCC10" w14:textId="77777777" w:rsidR="00560A1C" w:rsidRDefault="00560A1C">
      <w:r>
        <w:separator/>
      </w:r>
    </w:p>
  </w:endnote>
  <w:endnote w:type="continuationSeparator" w:id="0">
    <w:p w14:paraId="665F553B" w14:textId="77777777" w:rsidR="00560A1C" w:rsidRDefault="00560A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STFangsong">
    <w:altName w:val="STFa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仿宋">
    <w:altName w:val="Microsoft Ya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FB8870" w14:textId="77777777" w:rsidR="00560A1C" w:rsidRDefault="00560A1C">
      <w:r>
        <w:separator/>
      </w:r>
    </w:p>
  </w:footnote>
  <w:footnote w:type="continuationSeparator" w:id="0">
    <w:p w14:paraId="659920EF" w14:textId="77777777" w:rsidR="00560A1C" w:rsidRDefault="00560A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FC18CA"/>
    <w:multiLevelType w:val="multilevel"/>
    <w:tmpl w:val="06FC18CA"/>
    <w:lvl w:ilvl="0">
      <w:start w:val="1"/>
      <w:numFmt w:val="chineseCountingThousand"/>
      <w:lvlText w:val="%1、"/>
      <w:lvlJc w:val="left"/>
      <w:pPr>
        <w:tabs>
          <w:tab w:val="num" w:pos="846"/>
        </w:tabs>
        <w:ind w:left="846" w:hanging="42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02"/>
        </w:tabs>
        <w:ind w:left="140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822"/>
        </w:tabs>
        <w:ind w:left="1822" w:hanging="420"/>
      </w:pPr>
    </w:lvl>
    <w:lvl w:ilvl="3">
      <w:start w:val="1"/>
      <w:numFmt w:val="decimal"/>
      <w:lvlText w:val="%4."/>
      <w:lvlJc w:val="left"/>
      <w:pPr>
        <w:tabs>
          <w:tab w:val="num" w:pos="988"/>
        </w:tabs>
        <w:ind w:left="988" w:hanging="420"/>
      </w:pPr>
      <w:rPr>
        <w:b w:val="0"/>
      </w:rPr>
    </w:lvl>
    <w:lvl w:ilvl="4">
      <w:start w:val="1"/>
      <w:numFmt w:val="lowerLetter"/>
      <w:lvlText w:val="%5)"/>
      <w:lvlJc w:val="left"/>
      <w:pPr>
        <w:tabs>
          <w:tab w:val="num" w:pos="2662"/>
        </w:tabs>
        <w:ind w:left="2662" w:hanging="420"/>
      </w:pPr>
    </w:lvl>
    <w:lvl w:ilvl="5">
      <w:start w:val="1"/>
      <w:numFmt w:val="lowerRoman"/>
      <w:lvlText w:val="%6."/>
      <w:lvlJc w:val="right"/>
      <w:pPr>
        <w:tabs>
          <w:tab w:val="num" w:pos="3082"/>
        </w:tabs>
        <w:ind w:left="3082" w:hanging="420"/>
      </w:pPr>
    </w:lvl>
    <w:lvl w:ilvl="6">
      <w:start w:val="1"/>
      <w:numFmt w:val="decimal"/>
      <w:lvlText w:val="%7."/>
      <w:lvlJc w:val="left"/>
      <w:pPr>
        <w:tabs>
          <w:tab w:val="num" w:pos="3502"/>
        </w:tabs>
        <w:ind w:left="3502" w:hanging="420"/>
      </w:pPr>
    </w:lvl>
    <w:lvl w:ilvl="7">
      <w:start w:val="1"/>
      <w:numFmt w:val="lowerLetter"/>
      <w:lvlText w:val="%8)"/>
      <w:lvlJc w:val="left"/>
      <w:pPr>
        <w:tabs>
          <w:tab w:val="num" w:pos="3922"/>
        </w:tabs>
        <w:ind w:left="3922" w:hanging="420"/>
      </w:pPr>
    </w:lvl>
    <w:lvl w:ilvl="8">
      <w:start w:val="1"/>
      <w:numFmt w:val="lowerRoman"/>
      <w:lvlText w:val="%9."/>
      <w:lvlJc w:val="right"/>
      <w:pPr>
        <w:tabs>
          <w:tab w:val="num" w:pos="4342"/>
        </w:tabs>
        <w:ind w:left="4342" w:hanging="420"/>
      </w:pPr>
    </w:lvl>
  </w:abstractNum>
  <w:abstractNum w:abstractNumId="1" w15:restartNumberingAfterBreak="0">
    <w:nsid w:val="5AE43881"/>
    <w:multiLevelType w:val="multilevel"/>
    <w:tmpl w:val="5AE43881"/>
    <w:lvl w:ilvl="0">
      <w:start w:val="1"/>
      <w:numFmt w:val="decimal"/>
      <w:lvlText w:val="(%1)"/>
      <w:lvlJc w:val="left"/>
      <w:pPr>
        <w:tabs>
          <w:tab w:val="num" w:pos="1465"/>
        </w:tabs>
        <w:ind w:left="1465" w:hanging="945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360"/>
        </w:tabs>
        <w:ind w:left="1360" w:hanging="420"/>
      </w:pPr>
    </w:lvl>
    <w:lvl w:ilvl="2">
      <w:start w:val="1"/>
      <w:numFmt w:val="lowerRoman"/>
      <w:lvlText w:val="%3."/>
      <w:lvlJc w:val="right"/>
      <w:pPr>
        <w:tabs>
          <w:tab w:val="num" w:pos="1780"/>
        </w:tabs>
        <w:ind w:left="1780" w:hanging="420"/>
      </w:pPr>
    </w:lvl>
    <w:lvl w:ilvl="3">
      <w:start w:val="1"/>
      <w:numFmt w:val="decimal"/>
      <w:lvlText w:val="%4."/>
      <w:lvlJc w:val="left"/>
      <w:pPr>
        <w:tabs>
          <w:tab w:val="num" w:pos="2200"/>
        </w:tabs>
        <w:ind w:left="2200" w:hanging="420"/>
      </w:pPr>
    </w:lvl>
    <w:lvl w:ilvl="4">
      <w:start w:val="1"/>
      <w:numFmt w:val="lowerLetter"/>
      <w:lvlText w:val="%5)"/>
      <w:lvlJc w:val="left"/>
      <w:pPr>
        <w:tabs>
          <w:tab w:val="num" w:pos="2620"/>
        </w:tabs>
        <w:ind w:left="2620" w:hanging="420"/>
      </w:pPr>
    </w:lvl>
    <w:lvl w:ilvl="5">
      <w:start w:val="1"/>
      <w:numFmt w:val="lowerRoman"/>
      <w:lvlText w:val="%6."/>
      <w:lvlJc w:val="right"/>
      <w:pPr>
        <w:tabs>
          <w:tab w:val="num" w:pos="3040"/>
        </w:tabs>
        <w:ind w:left="3040" w:hanging="420"/>
      </w:pPr>
    </w:lvl>
    <w:lvl w:ilvl="6">
      <w:start w:val="1"/>
      <w:numFmt w:val="decimal"/>
      <w:lvlText w:val="%7."/>
      <w:lvlJc w:val="left"/>
      <w:pPr>
        <w:tabs>
          <w:tab w:val="num" w:pos="3460"/>
        </w:tabs>
        <w:ind w:left="3460" w:hanging="420"/>
      </w:pPr>
    </w:lvl>
    <w:lvl w:ilvl="7">
      <w:start w:val="1"/>
      <w:numFmt w:val="lowerLetter"/>
      <w:lvlText w:val="%8)"/>
      <w:lvlJc w:val="left"/>
      <w:pPr>
        <w:tabs>
          <w:tab w:val="num" w:pos="3880"/>
        </w:tabs>
        <w:ind w:left="3880" w:hanging="420"/>
      </w:pPr>
    </w:lvl>
    <w:lvl w:ilvl="8">
      <w:start w:val="1"/>
      <w:numFmt w:val="lowerRoman"/>
      <w:lvlText w:val="%9."/>
      <w:lvlJc w:val="right"/>
      <w:pPr>
        <w:tabs>
          <w:tab w:val="num" w:pos="4300"/>
        </w:tabs>
        <w:ind w:left="4300" w:hanging="420"/>
      </w:pPr>
    </w:lvl>
  </w:abstractNum>
  <w:abstractNum w:abstractNumId="2" w15:restartNumberingAfterBreak="0">
    <w:nsid w:val="6F735E33"/>
    <w:multiLevelType w:val="multilevel"/>
    <w:tmpl w:val="6F735E33"/>
    <w:lvl w:ilvl="0">
      <w:start w:val="1"/>
      <w:numFmt w:val="decimal"/>
      <w:lvlText w:val="%1."/>
      <w:lvlJc w:val="left"/>
      <w:pPr>
        <w:tabs>
          <w:tab w:val="num" w:pos="1020"/>
        </w:tabs>
        <w:ind w:left="102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eastAsia"/>
        <w:b w:val="0"/>
        <w:sz w:val="21"/>
        <w:szCs w:val="21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doNotDisplayPageBoundaries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67DE3"/>
    <w:rsid w:val="000057B8"/>
    <w:rsid w:val="00067DB2"/>
    <w:rsid w:val="00085AD0"/>
    <w:rsid w:val="000D3FDD"/>
    <w:rsid w:val="00114072"/>
    <w:rsid w:val="0016337C"/>
    <w:rsid w:val="001A0B0D"/>
    <w:rsid w:val="0021406F"/>
    <w:rsid w:val="002709E0"/>
    <w:rsid w:val="00336C79"/>
    <w:rsid w:val="00354E51"/>
    <w:rsid w:val="00354E85"/>
    <w:rsid w:val="00367DE3"/>
    <w:rsid w:val="003C7704"/>
    <w:rsid w:val="003D1BA2"/>
    <w:rsid w:val="003D7DC5"/>
    <w:rsid w:val="00416FEA"/>
    <w:rsid w:val="00434415"/>
    <w:rsid w:val="004A2A48"/>
    <w:rsid w:val="00560A1C"/>
    <w:rsid w:val="006B403F"/>
    <w:rsid w:val="006D42B8"/>
    <w:rsid w:val="006F7739"/>
    <w:rsid w:val="00706B2E"/>
    <w:rsid w:val="007833E2"/>
    <w:rsid w:val="007C4C8F"/>
    <w:rsid w:val="008033D1"/>
    <w:rsid w:val="00844F18"/>
    <w:rsid w:val="00882B86"/>
    <w:rsid w:val="00890528"/>
    <w:rsid w:val="008B74A2"/>
    <w:rsid w:val="008D0A89"/>
    <w:rsid w:val="008E1F4E"/>
    <w:rsid w:val="00922C60"/>
    <w:rsid w:val="00A74A67"/>
    <w:rsid w:val="00AD619B"/>
    <w:rsid w:val="00B23F31"/>
    <w:rsid w:val="00B541A9"/>
    <w:rsid w:val="00B64C7E"/>
    <w:rsid w:val="00BB48C6"/>
    <w:rsid w:val="00BD1A06"/>
    <w:rsid w:val="00C73CCD"/>
    <w:rsid w:val="00C74E42"/>
    <w:rsid w:val="00C9081B"/>
    <w:rsid w:val="00CB18DC"/>
    <w:rsid w:val="00D207A0"/>
    <w:rsid w:val="00D56FBE"/>
    <w:rsid w:val="00DA522B"/>
    <w:rsid w:val="00DB7EFA"/>
    <w:rsid w:val="00E35B6D"/>
    <w:rsid w:val="00E47145"/>
    <w:rsid w:val="00EA7D57"/>
    <w:rsid w:val="00EB7BE3"/>
    <w:rsid w:val="00EC40A8"/>
    <w:rsid w:val="00F07EE1"/>
    <w:rsid w:val="00F34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ECEF330"/>
  <w15:docId w15:val="{69D1A28E-5C0C-884B-9C39-09BE2E1FF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7DE3"/>
    <w:pPr>
      <w:widowControl w:val="0"/>
      <w:jc w:val="both"/>
    </w:pPr>
    <w:rPr>
      <w:rFonts w:ascii="Calibri" w:eastAsia="SimSun" w:hAnsi="Calibri" w:cs="Times New Roman"/>
      <w:sz w:val="21"/>
      <w:szCs w:val="22"/>
    </w:rPr>
  </w:style>
  <w:style w:type="paragraph" w:styleId="Heading1">
    <w:name w:val="heading 1"/>
    <w:basedOn w:val="Normal"/>
    <w:next w:val="Normal"/>
    <w:link w:val="Heading1Char"/>
    <w:qFormat/>
    <w:rsid w:val="00A74A67"/>
    <w:pPr>
      <w:keepNext/>
      <w:keepLines/>
      <w:spacing w:before="340" w:after="330" w:line="578" w:lineRule="auto"/>
      <w:outlineLvl w:val="0"/>
    </w:pPr>
    <w:rPr>
      <w:rFonts w:ascii="Times New Roman" w:hAnsi="Times New Roman"/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Heading2Char"/>
    <w:qFormat/>
    <w:rsid w:val="00A74A67"/>
    <w:pPr>
      <w:keepNext/>
      <w:keepLines/>
      <w:spacing w:before="260" w:after="260" w:line="416" w:lineRule="auto"/>
      <w:outlineLvl w:val="1"/>
    </w:pPr>
    <w:rPr>
      <w:rFonts w:ascii="Arial" w:eastAsia="SimHei" w:hAnsi="Arial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74A67"/>
    <w:rPr>
      <w:rFonts w:ascii="Times New Roman" w:eastAsia="SimSun" w:hAnsi="Times New Roman" w:cs="Times New Roman"/>
      <w:b/>
      <w:bCs/>
      <w:kern w:val="44"/>
      <w:sz w:val="44"/>
      <w:szCs w:val="44"/>
    </w:rPr>
  </w:style>
  <w:style w:type="character" w:customStyle="1" w:styleId="Heading2Char">
    <w:name w:val="Heading 2 Char"/>
    <w:basedOn w:val="DefaultParagraphFont"/>
    <w:link w:val="Heading2"/>
    <w:rsid w:val="00A74A67"/>
    <w:rPr>
      <w:rFonts w:ascii="Arial" w:eastAsia="SimHei" w:hAnsi="Arial" w:cs="Times New Roman"/>
      <w:b/>
      <w:bCs/>
      <w:sz w:val="32"/>
      <w:szCs w:val="32"/>
    </w:rPr>
  </w:style>
  <w:style w:type="paragraph" w:styleId="NormalWeb">
    <w:name w:val="Normal (Web)"/>
    <w:basedOn w:val="Normal"/>
    <w:uiPriority w:val="99"/>
    <w:unhideWhenUsed/>
    <w:qFormat/>
    <w:rsid w:val="00A74A67"/>
    <w:pPr>
      <w:widowControl/>
      <w:spacing w:before="100" w:beforeAutospacing="1" w:after="100" w:afterAutospacing="1"/>
      <w:jc w:val="left"/>
    </w:pPr>
    <w:rPr>
      <w:rFonts w:ascii="Times" w:eastAsiaTheme="minorEastAsia" w:hAnsi="Times"/>
      <w:kern w:val="0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A74A67"/>
    <w:rPr>
      <w:color w:val="0000FF"/>
      <w:u w:val="single"/>
    </w:rPr>
  </w:style>
  <w:style w:type="character" w:styleId="PageNumber">
    <w:name w:val="page number"/>
    <w:basedOn w:val="DefaultParagraphFont"/>
    <w:rsid w:val="00A74A67"/>
  </w:style>
  <w:style w:type="character" w:customStyle="1" w:styleId="FooterChar">
    <w:name w:val="Footer Char"/>
    <w:link w:val="Footer"/>
    <w:uiPriority w:val="99"/>
    <w:rsid w:val="00A74A67"/>
    <w:rPr>
      <w:sz w:val="18"/>
      <w:szCs w:val="18"/>
    </w:rPr>
  </w:style>
  <w:style w:type="character" w:customStyle="1" w:styleId="HeaderChar">
    <w:name w:val="Header Char"/>
    <w:link w:val="Header"/>
    <w:rsid w:val="00A74A67"/>
    <w:rPr>
      <w:sz w:val="18"/>
      <w:szCs w:val="18"/>
    </w:rPr>
  </w:style>
  <w:style w:type="paragraph" w:styleId="Header">
    <w:name w:val="header"/>
    <w:basedOn w:val="Normal"/>
    <w:link w:val="HeaderChar"/>
    <w:rsid w:val="00A74A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">
    <w:name w:val="页眉字符1"/>
    <w:basedOn w:val="DefaultParagraphFont"/>
    <w:uiPriority w:val="99"/>
    <w:semiHidden/>
    <w:rsid w:val="00A74A67"/>
    <w:rPr>
      <w:rFonts w:ascii="Calibri" w:eastAsia="SimSun" w:hAnsi="Calibri" w:cs="Times New Roman"/>
      <w:sz w:val="18"/>
      <w:szCs w:val="18"/>
    </w:rPr>
  </w:style>
  <w:style w:type="paragraph" w:styleId="TOC2">
    <w:name w:val="toc 2"/>
    <w:basedOn w:val="Normal"/>
    <w:next w:val="Normal"/>
    <w:uiPriority w:val="39"/>
    <w:rsid w:val="00A74A67"/>
    <w:pPr>
      <w:tabs>
        <w:tab w:val="left" w:pos="770"/>
        <w:tab w:val="right" w:leader="dot" w:pos="8296"/>
      </w:tabs>
      <w:ind w:leftChars="200" w:left="420"/>
      <w:jc w:val="left"/>
    </w:pPr>
    <w:rPr>
      <w:rFonts w:ascii="Times New Roman" w:hAnsi="Times New Roman"/>
      <w:szCs w:val="24"/>
    </w:rPr>
  </w:style>
  <w:style w:type="paragraph" w:styleId="TOC1">
    <w:name w:val="toc 1"/>
    <w:basedOn w:val="Normal"/>
    <w:next w:val="Normal"/>
    <w:uiPriority w:val="39"/>
    <w:rsid w:val="00A74A67"/>
    <w:rPr>
      <w:rFonts w:ascii="Times New Roman" w:hAnsi="Times New Roman"/>
      <w:szCs w:val="24"/>
    </w:rPr>
  </w:style>
  <w:style w:type="paragraph" w:styleId="Footer">
    <w:name w:val="footer"/>
    <w:basedOn w:val="Normal"/>
    <w:link w:val="FooterChar"/>
    <w:uiPriority w:val="99"/>
    <w:rsid w:val="00A74A6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10">
    <w:name w:val="页脚字符1"/>
    <w:basedOn w:val="DefaultParagraphFont"/>
    <w:uiPriority w:val="99"/>
    <w:semiHidden/>
    <w:rsid w:val="00A74A67"/>
    <w:rPr>
      <w:rFonts w:ascii="Calibri" w:eastAsia="SimSun" w:hAnsi="Calibri" w:cs="Times New Roman"/>
      <w:sz w:val="18"/>
      <w:szCs w:val="18"/>
    </w:rPr>
  </w:style>
  <w:style w:type="table" w:styleId="TableGrid">
    <w:name w:val="Table Grid"/>
    <w:basedOn w:val="TableNormal"/>
    <w:uiPriority w:val="59"/>
    <w:rsid w:val="00A74A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列出段落1"/>
    <w:basedOn w:val="Normal"/>
    <w:uiPriority w:val="99"/>
    <w:qFormat/>
    <w:rsid w:val="00BD1A06"/>
    <w:pPr>
      <w:ind w:firstLineChars="200" w:firstLine="420"/>
    </w:pPr>
    <w:rPr>
      <w:rFonts w:cs="Calibri"/>
      <w:szCs w:val="21"/>
    </w:rPr>
  </w:style>
  <w:style w:type="character" w:styleId="CommentReference">
    <w:name w:val="annotation reference"/>
    <w:basedOn w:val="DefaultParagraphFont"/>
    <w:uiPriority w:val="99"/>
    <w:semiHidden/>
    <w:unhideWhenUsed/>
    <w:rsid w:val="00DB7EFA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B7EFA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B7EFA"/>
    <w:rPr>
      <w:rFonts w:ascii="Calibri" w:eastAsia="SimSun" w:hAnsi="Calibri"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7EFA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7EFA"/>
    <w:rPr>
      <w:rFonts w:ascii="Calibri" w:eastAsia="SimSun" w:hAnsi="Calibri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7EFA"/>
    <w:rPr>
      <w:rFonts w:ascii="Times New Roman" w:hAnsi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7EFA"/>
    <w:rPr>
      <w:rFonts w:ascii="Times New Roman" w:eastAsia="SimSu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643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4</Pages>
  <Words>284</Words>
  <Characters>1621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中国古迹遗址保护协会</Company>
  <LinksUpToDate>false</LinksUpToDate>
  <CharactersWithSpaces>1902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永红 马</dc:creator>
  <cp:lastModifiedBy>Yan Haiming</cp:lastModifiedBy>
  <cp:revision>10</cp:revision>
  <dcterms:created xsi:type="dcterms:W3CDTF">2018-09-30T01:49:00Z</dcterms:created>
  <dcterms:modified xsi:type="dcterms:W3CDTF">2021-04-01T12:32:00Z</dcterms:modified>
</cp:coreProperties>
</file>